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0613" w14:textId="33389124" w:rsidR="003E1522" w:rsidRPr="009C4CC2" w:rsidRDefault="00BD4779" w:rsidP="003E1522">
      <w:pPr>
        <w:spacing w:after="120" w:line="240" w:lineRule="auto"/>
      </w:pPr>
      <w:r w:rsidRPr="009C4CC2">
        <w:t>Writing</w:t>
      </w:r>
      <w:r w:rsidR="00603186" w:rsidRPr="009C4CC2">
        <w:t xml:space="preserve"> criteria</w:t>
      </w:r>
      <w:r w:rsidR="00603186" w:rsidRPr="009C4CC2">
        <w:tab/>
      </w:r>
      <w:r w:rsidR="00603186" w:rsidRPr="009C4CC2">
        <w:tab/>
        <w:t>Task 4: How to make an o</w:t>
      </w:r>
      <w:r w:rsidR="003E1522" w:rsidRPr="009C4CC2">
        <w:t>rigami dog</w:t>
      </w:r>
      <w:r w:rsidR="003E1522" w:rsidRPr="009C4CC2">
        <w:tab/>
        <w:t>Student: _________________________</w:t>
      </w:r>
      <w:r w:rsidRPr="009C4CC2">
        <w:tab/>
      </w:r>
      <w:r w:rsidRPr="009C4CC2">
        <w:tab/>
        <w:t>Date: ________________________</w:t>
      </w:r>
    </w:p>
    <w:tbl>
      <w:tblPr>
        <w:tblStyle w:val="TableGrid1"/>
        <w:tblW w:w="15735" w:type="dxa"/>
        <w:tblInd w:w="-743" w:type="dxa"/>
        <w:tblLayout w:type="fixed"/>
        <w:tblLook w:val="04A0" w:firstRow="1" w:lastRow="0" w:firstColumn="1" w:lastColumn="0" w:noHBand="0" w:noVBand="1"/>
      </w:tblPr>
      <w:tblGrid>
        <w:gridCol w:w="709"/>
        <w:gridCol w:w="2836"/>
        <w:gridCol w:w="2409"/>
        <w:gridCol w:w="1594"/>
        <w:gridCol w:w="1595"/>
        <w:gridCol w:w="1595"/>
        <w:gridCol w:w="1595"/>
        <w:gridCol w:w="1985"/>
        <w:gridCol w:w="472"/>
        <w:gridCol w:w="472"/>
        <w:gridCol w:w="473"/>
      </w:tblGrid>
      <w:tr w:rsidR="0079758D" w:rsidRPr="0079758D" w14:paraId="38F3BF78" w14:textId="77777777" w:rsidTr="009D1C50">
        <w:trPr>
          <w:cantSplit/>
          <w:trHeight w:val="288"/>
        </w:trPr>
        <w:tc>
          <w:tcPr>
            <w:tcW w:w="709" w:type="dxa"/>
            <w:vMerge w:val="restart"/>
            <w:shd w:val="clear" w:color="auto" w:fill="FFFF00"/>
          </w:tcPr>
          <w:p w14:paraId="642FF2AD" w14:textId="63F706D5" w:rsidR="00F47DC2" w:rsidRPr="0079758D" w:rsidRDefault="00F47DC2" w:rsidP="001C1369">
            <w:pPr>
              <w:rPr>
                <w:rFonts w:cs="Times New Roman"/>
                <w:b/>
                <w:sz w:val="14"/>
                <w:szCs w:val="14"/>
                <w:lang w:val="en-AU"/>
              </w:rPr>
            </w:pPr>
          </w:p>
        </w:tc>
        <w:tc>
          <w:tcPr>
            <w:tcW w:w="2836" w:type="dxa"/>
            <w:vMerge w:val="restart"/>
            <w:shd w:val="clear" w:color="auto" w:fill="FFFF00"/>
            <w:vAlign w:val="center"/>
          </w:tcPr>
          <w:p w14:paraId="7BEB99DF" w14:textId="3C17C518" w:rsidR="00F47DC2" w:rsidRPr="0079758D" w:rsidRDefault="00DF76BE" w:rsidP="007E2A17">
            <w:pPr>
              <w:jc w:val="center"/>
              <w:rPr>
                <w:rFonts w:cs="Times New Roman"/>
                <w:bCs/>
                <w:iCs/>
                <w:sz w:val="16"/>
                <w:szCs w:val="16"/>
                <w:lang w:val="en-AU"/>
              </w:rPr>
            </w:pPr>
            <w:r w:rsidRPr="0079758D">
              <w:rPr>
                <w:rFonts w:cs="Times New Roman"/>
                <w:b/>
                <w:sz w:val="18"/>
                <w:szCs w:val="18"/>
                <w:lang w:val="en-AU"/>
              </w:rPr>
              <w:t>Communication</w:t>
            </w:r>
          </w:p>
        </w:tc>
        <w:tc>
          <w:tcPr>
            <w:tcW w:w="2409" w:type="dxa"/>
            <w:vMerge w:val="restart"/>
            <w:shd w:val="clear" w:color="auto" w:fill="FFFF00"/>
            <w:vAlign w:val="center"/>
          </w:tcPr>
          <w:p w14:paraId="3F34AD37" w14:textId="247BCA97" w:rsidR="00F47DC2" w:rsidRPr="0079758D" w:rsidRDefault="00F47DC2" w:rsidP="007E2A17">
            <w:pPr>
              <w:jc w:val="center"/>
              <w:rPr>
                <w:rFonts w:cs="Times New Roman"/>
                <w:sz w:val="16"/>
                <w:szCs w:val="16"/>
                <w:lang w:val="en-AU"/>
              </w:rPr>
            </w:pPr>
            <w:r w:rsidRPr="0079758D">
              <w:rPr>
                <w:rFonts w:cs="Times New Roman"/>
                <w:b/>
                <w:sz w:val="17"/>
                <w:szCs w:val="17"/>
                <w:lang w:val="en-AU"/>
              </w:rPr>
              <w:t xml:space="preserve">Cultural conventions </w:t>
            </w:r>
          </w:p>
        </w:tc>
        <w:tc>
          <w:tcPr>
            <w:tcW w:w="6379" w:type="dxa"/>
            <w:gridSpan w:val="4"/>
            <w:shd w:val="clear" w:color="auto" w:fill="FFFF00"/>
            <w:vAlign w:val="center"/>
          </w:tcPr>
          <w:p w14:paraId="28633056" w14:textId="2AF72769" w:rsidR="00F47DC2" w:rsidRPr="0079758D" w:rsidRDefault="00F47DC2" w:rsidP="003E1522">
            <w:pPr>
              <w:jc w:val="center"/>
              <w:rPr>
                <w:rFonts w:cs="Times New Roman"/>
                <w:b/>
                <w:bCs/>
                <w:i/>
                <w:iCs/>
                <w:sz w:val="16"/>
                <w:szCs w:val="16"/>
                <w:lang w:val="en-AU"/>
              </w:rPr>
            </w:pPr>
            <w:r w:rsidRPr="0079758D">
              <w:rPr>
                <w:rFonts w:cs="Times New Roman"/>
                <w:b/>
                <w:sz w:val="18"/>
                <w:szCs w:val="18"/>
                <w:lang w:val="en-AU"/>
              </w:rPr>
              <w:t>Linguistic structures and features</w:t>
            </w:r>
          </w:p>
        </w:tc>
        <w:tc>
          <w:tcPr>
            <w:tcW w:w="1985" w:type="dxa"/>
            <w:vMerge w:val="restart"/>
            <w:shd w:val="clear" w:color="auto" w:fill="FFFF00"/>
            <w:vAlign w:val="center"/>
          </w:tcPr>
          <w:p w14:paraId="0352CCA1" w14:textId="24EE33AD" w:rsidR="0024156D" w:rsidRPr="0079758D" w:rsidRDefault="00DF76BE" w:rsidP="00F72F1D">
            <w:pPr>
              <w:ind w:left="-108"/>
              <w:jc w:val="center"/>
              <w:rPr>
                <w:rFonts w:cs="Times New Roman"/>
                <w:b/>
                <w:sz w:val="18"/>
                <w:szCs w:val="18"/>
                <w:lang w:val="en-AU"/>
              </w:rPr>
            </w:pPr>
            <w:r w:rsidRPr="0079758D">
              <w:rPr>
                <w:rFonts w:cs="Times New Roman"/>
                <w:b/>
                <w:sz w:val="18"/>
                <w:szCs w:val="18"/>
                <w:lang w:val="en-AU"/>
              </w:rPr>
              <w:t>Strategies</w:t>
            </w:r>
          </w:p>
        </w:tc>
        <w:tc>
          <w:tcPr>
            <w:tcW w:w="1417" w:type="dxa"/>
            <w:gridSpan w:val="3"/>
            <w:vMerge w:val="restart"/>
            <w:shd w:val="clear" w:color="auto" w:fill="FFFF00"/>
          </w:tcPr>
          <w:p w14:paraId="3FE4AEDA" w14:textId="21BFB442" w:rsidR="009D1C50" w:rsidRDefault="009D1C50" w:rsidP="009C4CC2">
            <w:pPr>
              <w:spacing w:after="40"/>
              <w:ind w:left="-108" w:right="-108"/>
              <w:rPr>
                <w:rFonts w:ascii="Arial" w:hAnsi="Arial"/>
                <w:b/>
                <w:bCs/>
                <w:i/>
                <w:iCs/>
                <w:sz w:val="13"/>
                <w:szCs w:val="13"/>
              </w:rPr>
            </w:pPr>
            <w:r>
              <w:rPr>
                <w:rFonts w:ascii="Arial" w:hAnsi="Arial"/>
                <w:b/>
                <w:bCs/>
                <w:i/>
                <w:iCs/>
                <w:sz w:val="13"/>
                <w:szCs w:val="13"/>
              </w:rPr>
              <w:t xml:space="preserve"> </w:t>
            </w:r>
            <w:r w:rsidR="009C4CC2">
              <w:rPr>
                <w:rFonts w:ascii="Arial" w:hAnsi="Arial"/>
                <w:b/>
                <w:bCs/>
                <w:i/>
                <w:iCs/>
                <w:sz w:val="13"/>
                <w:szCs w:val="13"/>
              </w:rPr>
              <w:t>EAL curriculum levels</w:t>
            </w:r>
          </w:p>
          <w:p w14:paraId="4314ACF3" w14:textId="1C373658" w:rsidR="009D1C50" w:rsidRDefault="009D1C50" w:rsidP="009D1C50">
            <w:pPr>
              <w:ind w:left="-108" w:right="-108"/>
              <w:rPr>
                <w:rFonts w:ascii="Arial" w:hAnsi="Arial" w:cs="Arial"/>
                <w:b/>
                <w:bCs/>
                <w:i/>
                <w:iCs/>
                <w:sz w:val="12"/>
                <w:szCs w:val="12"/>
              </w:rPr>
            </w:pPr>
            <w:r>
              <w:rPr>
                <w:rFonts w:ascii="Arial" w:hAnsi="Arial" w:cs="Arial"/>
                <w:b/>
                <w:bCs/>
                <w:i/>
                <w:iCs/>
                <w:sz w:val="12"/>
                <w:szCs w:val="12"/>
              </w:rPr>
              <w:t>A1/BL/</w:t>
            </w:r>
            <w:r w:rsidR="009C4CC2">
              <w:rPr>
                <w:rFonts w:ascii="Arial" w:hAnsi="Arial" w:cs="Arial"/>
                <w:b/>
                <w:bCs/>
                <w:i/>
                <w:iCs/>
                <w:sz w:val="12"/>
                <w:szCs w:val="12"/>
              </w:rPr>
              <w:t>C</w:t>
            </w:r>
            <w:r>
              <w:rPr>
                <w:rFonts w:ascii="Arial" w:hAnsi="Arial" w:cs="Arial"/>
                <w:b/>
                <w:bCs/>
                <w:i/>
                <w:iCs/>
                <w:sz w:val="12"/>
                <w:szCs w:val="12"/>
              </w:rPr>
              <w:t>L</w:t>
            </w:r>
          </w:p>
          <w:p w14:paraId="0B3BB242" w14:textId="00C7B492" w:rsidR="009D1C50" w:rsidRDefault="009D1C50" w:rsidP="009D1C50">
            <w:pPr>
              <w:tabs>
                <w:tab w:val="left" w:pos="318"/>
              </w:tabs>
              <w:ind w:left="-108" w:right="-108"/>
              <w:rPr>
                <w:rFonts w:ascii="Arial" w:hAnsi="Arial" w:cs="Arial"/>
                <w:b/>
                <w:bCs/>
                <w:i/>
                <w:iCs/>
                <w:sz w:val="12"/>
                <w:szCs w:val="12"/>
              </w:rPr>
            </w:pPr>
            <w:r>
              <w:rPr>
                <w:rFonts w:ascii="Arial" w:hAnsi="Arial" w:cs="Arial"/>
                <w:b/>
                <w:bCs/>
                <w:i/>
                <w:iCs/>
                <w:sz w:val="12"/>
                <w:szCs w:val="12"/>
              </w:rPr>
              <w:tab/>
              <w:t>A2/B1/</w:t>
            </w:r>
            <w:r w:rsidR="009C4CC2">
              <w:rPr>
                <w:rFonts w:ascii="Arial" w:hAnsi="Arial" w:cs="Arial"/>
                <w:b/>
                <w:bCs/>
                <w:i/>
                <w:iCs/>
                <w:sz w:val="12"/>
                <w:szCs w:val="12"/>
              </w:rPr>
              <w:t>C</w:t>
            </w:r>
            <w:r>
              <w:rPr>
                <w:rFonts w:ascii="Arial" w:hAnsi="Arial" w:cs="Arial"/>
                <w:b/>
                <w:bCs/>
                <w:i/>
                <w:iCs/>
                <w:sz w:val="12"/>
                <w:szCs w:val="12"/>
              </w:rPr>
              <w:t>1</w:t>
            </w:r>
          </w:p>
          <w:p w14:paraId="4C3C1B65" w14:textId="0C324880" w:rsidR="00F47DC2" w:rsidRPr="0079758D" w:rsidRDefault="009D1C50" w:rsidP="009D1C50">
            <w:pPr>
              <w:tabs>
                <w:tab w:val="left" w:pos="884"/>
              </w:tabs>
              <w:ind w:left="-108"/>
              <w:rPr>
                <w:rFonts w:cs="Times New Roman"/>
                <w:b/>
                <w:sz w:val="12"/>
                <w:szCs w:val="12"/>
                <w:lang w:val="en-AU"/>
              </w:rPr>
            </w:pPr>
            <w:r>
              <w:rPr>
                <w:rFonts w:ascii="Arial" w:hAnsi="Arial" w:cs="Arial"/>
                <w:b/>
                <w:bCs/>
                <w:i/>
                <w:iCs/>
                <w:sz w:val="12"/>
                <w:szCs w:val="12"/>
              </w:rPr>
              <w:tab/>
              <w:t>B2</w:t>
            </w:r>
          </w:p>
        </w:tc>
      </w:tr>
      <w:tr w:rsidR="0079758D" w:rsidRPr="0079758D" w14:paraId="7BEF0EBF" w14:textId="77777777" w:rsidTr="009D1C50">
        <w:trPr>
          <w:cantSplit/>
          <w:trHeight w:val="219"/>
        </w:trPr>
        <w:tc>
          <w:tcPr>
            <w:tcW w:w="709" w:type="dxa"/>
            <w:vMerge/>
            <w:shd w:val="clear" w:color="auto" w:fill="FFFF00"/>
          </w:tcPr>
          <w:p w14:paraId="7A0526E5" w14:textId="77777777" w:rsidR="00F47DC2" w:rsidRPr="0079758D" w:rsidRDefault="00F47DC2" w:rsidP="001C1369">
            <w:pPr>
              <w:rPr>
                <w:rFonts w:ascii="Cambria" w:hAnsi="Cambria" w:cs="Times New Roman"/>
                <w:b/>
                <w:sz w:val="18"/>
                <w:szCs w:val="18"/>
                <w:lang w:val="en-AU"/>
              </w:rPr>
            </w:pPr>
          </w:p>
        </w:tc>
        <w:tc>
          <w:tcPr>
            <w:tcW w:w="2836" w:type="dxa"/>
            <w:vMerge/>
            <w:shd w:val="clear" w:color="auto" w:fill="FFFF00"/>
          </w:tcPr>
          <w:p w14:paraId="32B22A42" w14:textId="77777777" w:rsidR="00F47DC2" w:rsidRPr="0079758D" w:rsidRDefault="00F47DC2" w:rsidP="001C1369">
            <w:pPr>
              <w:rPr>
                <w:rFonts w:ascii="Cambria" w:hAnsi="Cambria" w:cs="Times New Roman"/>
                <w:b/>
                <w:sz w:val="18"/>
                <w:szCs w:val="18"/>
                <w:lang w:val="en-AU"/>
              </w:rPr>
            </w:pPr>
          </w:p>
        </w:tc>
        <w:tc>
          <w:tcPr>
            <w:tcW w:w="2409" w:type="dxa"/>
            <w:vMerge/>
            <w:shd w:val="clear" w:color="auto" w:fill="FFFF00"/>
          </w:tcPr>
          <w:p w14:paraId="780C049C" w14:textId="77777777" w:rsidR="00F47DC2" w:rsidRPr="0079758D" w:rsidRDefault="00F47DC2" w:rsidP="001C1369">
            <w:pPr>
              <w:rPr>
                <w:rFonts w:ascii="Cambria" w:hAnsi="Cambria" w:cs="Times New Roman"/>
                <w:b/>
                <w:sz w:val="18"/>
                <w:szCs w:val="18"/>
                <w:lang w:val="en-AU"/>
              </w:rPr>
            </w:pPr>
          </w:p>
        </w:tc>
        <w:tc>
          <w:tcPr>
            <w:tcW w:w="1594" w:type="dxa"/>
            <w:shd w:val="clear" w:color="auto" w:fill="FFFF00"/>
          </w:tcPr>
          <w:p w14:paraId="0019BE53" w14:textId="125549F2" w:rsidR="0052699B" w:rsidRPr="0079758D" w:rsidRDefault="00F47DC2" w:rsidP="006A66AD">
            <w:pPr>
              <w:spacing w:before="40" w:after="40"/>
              <w:ind w:right="-27"/>
              <w:rPr>
                <w:rFonts w:cs="Times New Roman"/>
                <w:b/>
                <w:sz w:val="16"/>
                <w:szCs w:val="16"/>
                <w:lang w:val="en-AU"/>
              </w:rPr>
            </w:pPr>
            <w:r w:rsidRPr="0079758D">
              <w:rPr>
                <w:rFonts w:cs="Times New Roman"/>
                <w:b/>
                <w:sz w:val="16"/>
                <w:szCs w:val="16"/>
                <w:lang w:val="en-AU"/>
              </w:rPr>
              <w:t>Text structure</w:t>
            </w:r>
          </w:p>
        </w:tc>
        <w:tc>
          <w:tcPr>
            <w:tcW w:w="1595" w:type="dxa"/>
            <w:shd w:val="clear" w:color="auto" w:fill="FFFF00"/>
          </w:tcPr>
          <w:p w14:paraId="76A72E1F" w14:textId="77777777" w:rsidR="00F47DC2" w:rsidRPr="0079758D" w:rsidRDefault="00F47DC2" w:rsidP="005C4D57">
            <w:pPr>
              <w:spacing w:before="40" w:after="40"/>
              <w:ind w:left="-108" w:right="-108"/>
              <w:jc w:val="center"/>
              <w:rPr>
                <w:rFonts w:cs="Times New Roman"/>
                <w:b/>
                <w:sz w:val="14"/>
                <w:szCs w:val="14"/>
                <w:lang w:val="en-AU"/>
              </w:rPr>
            </w:pPr>
            <w:r w:rsidRPr="0079758D">
              <w:rPr>
                <w:rFonts w:cs="Times New Roman"/>
                <w:b/>
                <w:sz w:val="14"/>
                <w:szCs w:val="14"/>
                <w:lang w:val="en-AU"/>
              </w:rPr>
              <w:t>Grammatical features</w:t>
            </w:r>
          </w:p>
        </w:tc>
        <w:tc>
          <w:tcPr>
            <w:tcW w:w="1595" w:type="dxa"/>
            <w:shd w:val="clear" w:color="auto" w:fill="FFFF00"/>
          </w:tcPr>
          <w:p w14:paraId="06A14F68" w14:textId="77777777" w:rsidR="00F47DC2" w:rsidRPr="0079758D" w:rsidRDefault="00F47DC2" w:rsidP="001C1369">
            <w:pPr>
              <w:spacing w:before="40" w:after="40"/>
              <w:rPr>
                <w:rFonts w:cs="Times New Roman"/>
                <w:b/>
                <w:sz w:val="16"/>
                <w:szCs w:val="16"/>
                <w:lang w:val="en-AU"/>
              </w:rPr>
            </w:pPr>
            <w:r w:rsidRPr="0079758D">
              <w:rPr>
                <w:rFonts w:cs="Times New Roman"/>
                <w:b/>
                <w:sz w:val="16"/>
                <w:szCs w:val="16"/>
                <w:lang w:val="en-AU"/>
              </w:rPr>
              <w:t>Vocabulary</w:t>
            </w:r>
          </w:p>
        </w:tc>
        <w:tc>
          <w:tcPr>
            <w:tcW w:w="1595" w:type="dxa"/>
            <w:shd w:val="clear" w:color="auto" w:fill="FFFF00"/>
          </w:tcPr>
          <w:p w14:paraId="756FF882" w14:textId="2EF12FD9" w:rsidR="00F47DC2" w:rsidRPr="0079758D" w:rsidRDefault="00EA7768" w:rsidP="001C1369">
            <w:pPr>
              <w:spacing w:before="40" w:after="40"/>
              <w:rPr>
                <w:rFonts w:cs="Times New Roman"/>
                <w:b/>
                <w:sz w:val="16"/>
                <w:szCs w:val="16"/>
                <w:lang w:val="en-AU"/>
              </w:rPr>
            </w:pPr>
            <w:r>
              <w:rPr>
                <w:rFonts w:cs="Times New Roman"/>
                <w:b/>
                <w:sz w:val="16"/>
                <w:szCs w:val="16"/>
                <w:lang w:val="en-AU"/>
              </w:rPr>
              <w:t>Writing conventions</w:t>
            </w:r>
          </w:p>
        </w:tc>
        <w:tc>
          <w:tcPr>
            <w:tcW w:w="1985" w:type="dxa"/>
            <w:vMerge/>
            <w:shd w:val="clear" w:color="auto" w:fill="FFFF00"/>
          </w:tcPr>
          <w:p w14:paraId="639D881D" w14:textId="77777777" w:rsidR="00F47DC2" w:rsidRPr="0079758D" w:rsidRDefault="00F47DC2" w:rsidP="001C1369">
            <w:pPr>
              <w:rPr>
                <w:rFonts w:ascii="Cambria" w:hAnsi="Cambria" w:cs="Times New Roman"/>
                <w:b/>
                <w:sz w:val="18"/>
                <w:szCs w:val="18"/>
                <w:lang w:val="en-AU"/>
              </w:rPr>
            </w:pPr>
          </w:p>
        </w:tc>
        <w:tc>
          <w:tcPr>
            <w:tcW w:w="1417" w:type="dxa"/>
            <w:gridSpan w:val="3"/>
            <w:vMerge/>
            <w:shd w:val="clear" w:color="auto" w:fill="FFFF00"/>
          </w:tcPr>
          <w:p w14:paraId="2D7BA82A" w14:textId="77777777" w:rsidR="00F47DC2" w:rsidRPr="0079758D" w:rsidRDefault="00F47DC2" w:rsidP="001C1369">
            <w:pPr>
              <w:ind w:right="-108"/>
              <w:rPr>
                <w:rFonts w:ascii="Arial" w:hAnsi="Arial"/>
                <w:b/>
                <w:bCs/>
                <w:i/>
                <w:iCs/>
                <w:sz w:val="16"/>
                <w:szCs w:val="16"/>
                <w:lang w:val="en-AU"/>
              </w:rPr>
            </w:pPr>
          </w:p>
        </w:tc>
      </w:tr>
      <w:tr w:rsidR="0079758D" w:rsidRPr="0079758D" w14:paraId="6B3F4F1C" w14:textId="77777777" w:rsidTr="009D1C50">
        <w:trPr>
          <w:cantSplit/>
          <w:trHeight w:val="1593"/>
        </w:trPr>
        <w:tc>
          <w:tcPr>
            <w:tcW w:w="709" w:type="dxa"/>
            <w:shd w:val="clear" w:color="auto" w:fill="FFFF00"/>
          </w:tcPr>
          <w:p w14:paraId="2926BCDC" w14:textId="77777777" w:rsidR="003E1522" w:rsidRPr="0079758D" w:rsidRDefault="003E1522" w:rsidP="001C1369">
            <w:pPr>
              <w:rPr>
                <w:b/>
                <w:sz w:val="18"/>
                <w:szCs w:val="18"/>
                <w:lang w:val="en-AU"/>
              </w:rPr>
            </w:pPr>
          </w:p>
          <w:p w14:paraId="4E28014A" w14:textId="77777777" w:rsidR="003E1522" w:rsidRPr="0079758D" w:rsidRDefault="003E1522" w:rsidP="001C1369">
            <w:pPr>
              <w:rPr>
                <w:b/>
                <w:sz w:val="18"/>
                <w:szCs w:val="18"/>
                <w:lang w:val="en-AU"/>
              </w:rPr>
            </w:pPr>
          </w:p>
          <w:p w14:paraId="6FC644A7" w14:textId="77777777" w:rsidR="003E1522" w:rsidRPr="0079758D" w:rsidRDefault="003E1522" w:rsidP="001C1369">
            <w:pPr>
              <w:rPr>
                <w:b/>
                <w:sz w:val="18"/>
                <w:szCs w:val="18"/>
                <w:lang w:val="en-AU"/>
              </w:rPr>
            </w:pPr>
          </w:p>
          <w:p w14:paraId="1D15BE22" w14:textId="77777777" w:rsidR="00F47DC2" w:rsidRPr="0079758D" w:rsidRDefault="00F47DC2" w:rsidP="001C1369">
            <w:pPr>
              <w:rPr>
                <w:b/>
                <w:sz w:val="18"/>
                <w:szCs w:val="18"/>
                <w:lang w:val="en-AU"/>
              </w:rPr>
            </w:pPr>
            <w:r w:rsidRPr="0079758D">
              <w:rPr>
                <w:b/>
                <w:sz w:val="18"/>
                <w:szCs w:val="18"/>
                <w:lang w:val="en-AU"/>
              </w:rPr>
              <w:t>4</w:t>
            </w:r>
          </w:p>
          <w:p w14:paraId="3CF7A2D7" w14:textId="77777777" w:rsidR="00F47DC2" w:rsidRPr="0079758D" w:rsidRDefault="00F47DC2" w:rsidP="003E1522">
            <w:pPr>
              <w:ind w:left="-108"/>
              <w:rPr>
                <w:b/>
                <w:sz w:val="18"/>
                <w:szCs w:val="18"/>
                <w:lang w:val="en-AU"/>
              </w:rPr>
            </w:pPr>
          </w:p>
        </w:tc>
        <w:tc>
          <w:tcPr>
            <w:tcW w:w="2836" w:type="dxa"/>
          </w:tcPr>
          <w:p w14:paraId="2895237B" w14:textId="2F2628F7" w:rsidR="001D4F04" w:rsidRPr="00E35941" w:rsidRDefault="001D4F04" w:rsidP="00D43A7C">
            <w:pPr>
              <w:pStyle w:val="Bullets"/>
              <w:rPr>
                <w:szCs w:val="15"/>
                <w:lang w:val="en-AU"/>
              </w:rPr>
            </w:pPr>
            <w:r w:rsidRPr="00E35941">
              <w:rPr>
                <w:szCs w:val="15"/>
                <w:lang w:val="en-AU"/>
              </w:rPr>
              <w:t>Instructions include most key steps in the process</w:t>
            </w:r>
          </w:p>
          <w:p w14:paraId="079D41F8" w14:textId="7C7EFFBE" w:rsidR="003E7CBB" w:rsidRDefault="00D43A7C" w:rsidP="00D43A7C">
            <w:pPr>
              <w:pStyle w:val="Bullets"/>
              <w:rPr>
                <w:szCs w:val="15"/>
                <w:lang w:val="en-AU"/>
              </w:rPr>
            </w:pPr>
            <w:r w:rsidRPr="00E35941">
              <w:rPr>
                <w:szCs w:val="15"/>
                <w:lang w:val="en-AU"/>
              </w:rPr>
              <w:t>Can describe the process more precisely</w:t>
            </w:r>
            <w:r w:rsidR="009E76CB" w:rsidRPr="00E35941">
              <w:rPr>
                <w:szCs w:val="15"/>
                <w:lang w:val="en-AU"/>
              </w:rPr>
              <w:t xml:space="preserve"> and accurately</w:t>
            </w:r>
            <w:r w:rsidR="003E7CBB" w:rsidRPr="00E35941">
              <w:rPr>
                <w:szCs w:val="15"/>
                <w:lang w:val="en-AU"/>
              </w:rPr>
              <w:t xml:space="preserve"> </w:t>
            </w:r>
          </w:p>
          <w:p w14:paraId="6F7D2F19" w14:textId="3084BBCF" w:rsidR="00DA6B0B" w:rsidRPr="00E35941" w:rsidRDefault="00DA6B0B" w:rsidP="00D43A7C">
            <w:pPr>
              <w:pStyle w:val="Bullets"/>
              <w:rPr>
                <w:szCs w:val="15"/>
                <w:lang w:val="en-AU"/>
              </w:rPr>
            </w:pPr>
            <w:r>
              <w:rPr>
                <w:szCs w:val="15"/>
                <w:lang w:val="en-AU"/>
              </w:rPr>
              <w:t xml:space="preserve">Complete sentences </w:t>
            </w:r>
          </w:p>
          <w:p w14:paraId="1A0D1474" w14:textId="7B8A89A8" w:rsidR="005F1F62" w:rsidRDefault="001D4F04" w:rsidP="00700B66">
            <w:pPr>
              <w:pStyle w:val="Bullets"/>
              <w:rPr>
                <w:lang w:val="en-AU"/>
              </w:rPr>
            </w:pPr>
            <w:r w:rsidRPr="005F1F62">
              <w:rPr>
                <w:lang w:val="en-AU"/>
              </w:rPr>
              <w:t xml:space="preserve">Self-corrects </w:t>
            </w:r>
            <w:r w:rsidR="003E7F2B">
              <w:rPr>
                <w:lang w:val="en-AU"/>
              </w:rPr>
              <w:t xml:space="preserve">when competes the task </w:t>
            </w:r>
            <w:r w:rsidRPr="005F1F62">
              <w:rPr>
                <w:lang w:val="en-AU"/>
              </w:rPr>
              <w:t xml:space="preserve">and </w:t>
            </w:r>
            <w:r w:rsidR="005F1F62">
              <w:rPr>
                <w:lang w:val="en-AU"/>
              </w:rPr>
              <w:t xml:space="preserve">before </w:t>
            </w:r>
            <w:r w:rsidRPr="005F1F62">
              <w:rPr>
                <w:lang w:val="en-AU"/>
              </w:rPr>
              <w:t>reading to the teacher</w:t>
            </w:r>
            <w:r w:rsidR="005F1F62" w:rsidRPr="005F1F62">
              <w:rPr>
                <w:lang w:val="en-AU"/>
              </w:rPr>
              <w:t xml:space="preserve"> </w:t>
            </w:r>
          </w:p>
          <w:p w14:paraId="3CC33E8D" w14:textId="35B4ADD2" w:rsidR="00E35941" w:rsidRPr="005F1F62" w:rsidRDefault="005F1F62" w:rsidP="005F1F62">
            <w:pPr>
              <w:pStyle w:val="Bullets"/>
              <w:rPr>
                <w:lang w:val="en-AU"/>
              </w:rPr>
            </w:pPr>
            <w:r>
              <w:rPr>
                <w:lang w:val="en-AU"/>
              </w:rPr>
              <w:t>R</w:t>
            </w:r>
            <w:r w:rsidRPr="005F1F62">
              <w:rPr>
                <w:lang w:val="en-AU"/>
              </w:rPr>
              <w:t>ewrites</w:t>
            </w:r>
            <w:r>
              <w:rPr>
                <w:lang w:val="en-AU"/>
              </w:rPr>
              <w:t xml:space="preserve"> correct text with minimal </w:t>
            </w:r>
            <w:r w:rsidR="00DA6B0B">
              <w:rPr>
                <w:lang w:val="en-AU"/>
              </w:rPr>
              <w:t>assistance</w:t>
            </w:r>
          </w:p>
          <w:p w14:paraId="65FE58D4" w14:textId="3BE3965D" w:rsidR="001D4F04" w:rsidRPr="00E35941" w:rsidRDefault="001D4F04" w:rsidP="001D4F04">
            <w:pPr>
              <w:pStyle w:val="Bullets"/>
              <w:rPr>
                <w:szCs w:val="15"/>
                <w:lang w:val="en-AU"/>
              </w:rPr>
            </w:pPr>
            <w:r w:rsidRPr="00E35941">
              <w:rPr>
                <w:szCs w:val="15"/>
                <w:lang w:val="en-AU"/>
              </w:rPr>
              <w:t>Text is more personal</w:t>
            </w:r>
            <w:r w:rsidR="00E35941">
              <w:rPr>
                <w:szCs w:val="15"/>
                <w:lang w:val="en-AU"/>
              </w:rPr>
              <w:t>ly constructed</w:t>
            </w:r>
            <w:r w:rsidRPr="00E35941">
              <w:rPr>
                <w:szCs w:val="15"/>
                <w:lang w:val="en-AU"/>
              </w:rPr>
              <w:t xml:space="preserve"> and less reliant on the model </w:t>
            </w:r>
          </w:p>
          <w:p w14:paraId="78ADF5E3" w14:textId="56CD5840" w:rsidR="003E7CBB" w:rsidRPr="00E35941" w:rsidRDefault="003E7CBB" w:rsidP="00603186">
            <w:pPr>
              <w:pStyle w:val="Bullets"/>
              <w:numPr>
                <w:ilvl w:val="0"/>
                <w:numId w:val="0"/>
              </w:numPr>
              <w:ind w:left="34" w:hanging="34"/>
              <w:rPr>
                <w:szCs w:val="15"/>
                <w:lang w:val="en-AU"/>
              </w:rPr>
            </w:pPr>
          </w:p>
          <w:p w14:paraId="363D22A1" w14:textId="77777777" w:rsidR="00F47DC2" w:rsidRPr="00E35941" w:rsidRDefault="00F47DC2" w:rsidP="003E7CBB">
            <w:pPr>
              <w:pStyle w:val="Bullets"/>
              <w:numPr>
                <w:ilvl w:val="0"/>
                <w:numId w:val="0"/>
              </w:numPr>
              <w:ind w:left="34" w:hanging="34"/>
              <w:rPr>
                <w:szCs w:val="15"/>
                <w:lang w:val="en-AU"/>
              </w:rPr>
            </w:pPr>
          </w:p>
        </w:tc>
        <w:tc>
          <w:tcPr>
            <w:tcW w:w="2409" w:type="dxa"/>
          </w:tcPr>
          <w:p w14:paraId="07F617D5" w14:textId="77777777" w:rsidR="00933A7C" w:rsidRDefault="00933A7C" w:rsidP="00DA6B0B">
            <w:pPr>
              <w:pStyle w:val="Bullets"/>
              <w:rPr>
                <w:lang w:val="en-AU"/>
              </w:rPr>
            </w:pPr>
            <w:r w:rsidRPr="00E35941">
              <w:rPr>
                <w:szCs w:val="15"/>
                <w:lang w:val="en-AU"/>
              </w:rPr>
              <w:t>Text layout indicates preplanning</w:t>
            </w:r>
            <w:r>
              <w:rPr>
                <w:lang w:val="en-AU"/>
              </w:rPr>
              <w:t xml:space="preserve"> </w:t>
            </w:r>
          </w:p>
          <w:p w14:paraId="27FAA281" w14:textId="06FD053F" w:rsidR="00F47DC2" w:rsidRDefault="00700B66" w:rsidP="00DA6B0B">
            <w:pPr>
              <w:pStyle w:val="Bullets"/>
              <w:rPr>
                <w:lang w:val="en-AU"/>
              </w:rPr>
            </w:pPr>
            <w:r>
              <w:rPr>
                <w:lang w:val="en-AU"/>
              </w:rPr>
              <w:t xml:space="preserve">Text is </w:t>
            </w:r>
            <w:r w:rsidR="00603186">
              <w:rPr>
                <w:lang w:val="en-AU"/>
              </w:rPr>
              <w:t>organised and clearly signals the steps in the process</w:t>
            </w:r>
          </w:p>
          <w:p w14:paraId="7448C2A2" w14:textId="77777777" w:rsidR="00603186" w:rsidRDefault="00603186" w:rsidP="00DA6B0B">
            <w:pPr>
              <w:pStyle w:val="Bullets"/>
              <w:rPr>
                <w:lang w:val="en-AU"/>
              </w:rPr>
            </w:pPr>
            <w:r>
              <w:rPr>
                <w:lang w:val="en-AU"/>
              </w:rPr>
              <w:t>May creatively adapt layout of text and illustrations</w:t>
            </w:r>
          </w:p>
          <w:p w14:paraId="3765B2FF" w14:textId="77777777" w:rsidR="00933A7C" w:rsidRPr="00933A7C" w:rsidRDefault="004F7164" w:rsidP="00DA6B0B">
            <w:pPr>
              <w:pStyle w:val="Bullets"/>
              <w:rPr>
                <w:lang w:val="en-AU"/>
              </w:rPr>
            </w:pPr>
            <w:r>
              <w:rPr>
                <w:lang w:val="en-AU"/>
              </w:rPr>
              <w:t>Some detail or elaboration</w:t>
            </w:r>
            <w:r w:rsidR="00933A7C" w:rsidRPr="00E35941">
              <w:rPr>
                <w:szCs w:val="15"/>
                <w:lang w:val="en-AU"/>
              </w:rPr>
              <w:t xml:space="preserve"> </w:t>
            </w:r>
          </w:p>
          <w:p w14:paraId="626640FE" w14:textId="29726F22" w:rsidR="00603186" w:rsidRPr="006B0880" w:rsidRDefault="00603186" w:rsidP="00933A7C">
            <w:pPr>
              <w:pStyle w:val="Bullets"/>
              <w:rPr>
                <w:lang w:val="en-AU"/>
              </w:rPr>
            </w:pPr>
          </w:p>
        </w:tc>
        <w:tc>
          <w:tcPr>
            <w:tcW w:w="1594" w:type="dxa"/>
          </w:tcPr>
          <w:p w14:paraId="1AE2AC4D" w14:textId="3C8D83B7" w:rsidR="001D3C63" w:rsidRPr="00E35941" w:rsidRDefault="00603186" w:rsidP="003E7CBB">
            <w:pPr>
              <w:pStyle w:val="Bullets"/>
              <w:ind w:right="-74"/>
              <w:rPr>
                <w:i/>
                <w:szCs w:val="15"/>
                <w:lang w:val="en-AU"/>
              </w:rPr>
            </w:pPr>
            <w:r w:rsidRPr="00E35941">
              <w:rPr>
                <w:szCs w:val="15"/>
                <w:lang w:val="en-AU"/>
              </w:rPr>
              <w:t>Confident</w:t>
            </w:r>
            <w:r w:rsidR="001D3C63" w:rsidRPr="00E35941">
              <w:rPr>
                <w:szCs w:val="15"/>
                <w:lang w:val="en-AU"/>
              </w:rPr>
              <w:t xml:space="preserve"> us</w:t>
            </w:r>
            <w:r w:rsidR="001D4F04" w:rsidRPr="00E35941">
              <w:rPr>
                <w:szCs w:val="15"/>
                <w:lang w:val="en-AU"/>
              </w:rPr>
              <w:t xml:space="preserve">e of </w:t>
            </w:r>
            <w:r>
              <w:rPr>
                <w:szCs w:val="15"/>
                <w:lang w:val="en-AU"/>
              </w:rPr>
              <w:t xml:space="preserve">key </w:t>
            </w:r>
            <w:r w:rsidR="001D4F04" w:rsidRPr="00E35941">
              <w:rPr>
                <w:szCs w:val="15"/>
                <w:lang w:val="en-AU"/>
              </w:rPr>
              <w:t xml:space="preserve">features of procedural </w:t>
            </w:r>
            <w:r w:rsidR="00E35941" w:rsidRPr="00E35941">
              <w:rPr>
                <w:szCs w:val="15"/>
                <w:lang w:val="en-AU"/>
              </w:rPr>
              <w:t>text</w:t>
            </w:r>
          </w:p>
          <w:p w14:paraId="07D84D8F" w14:textId="1C02C8A4" w:rsidR="0024156D" w:rsidRPr="00E35941" w:rsidRDefault="00F41DE0" w:rsidP="00E35941">
            <w:pPr>
              <w:pStyle w:val="Bullets"/>
              <w:rPr>
                <w:szCs w:val="15"/>
                <w:lang w:val="en-AU"/>
              </w:rPr>
            </w:pPr>
            <w:r w:rsidRPr="00E35941">
              <w:rPr>
                <w:szCs w:val="15"/>
                <w:lang w:val="en-AU"/>
              </w:rPr>
              <w:t>Explain</w:t>
            </w:r>
            <w:r w:rsidR="00603186">
              <w:rPr>
                <w:szCs w:val="15"/>
                <w:lang w:val="en-AU"/>
              </w:rPr>
              <w:t>s</w:t>
            </w:r>
            <w:r w:rsidR="00B10B4E" w:rsidRPr="00E35941">
              <w:rPr>
                <w:szCs w:val="15"/>
                <w:lang w:val="en-AU"/>
              </w:rPr>
              <w:t xml:space="preserve"> the process in </w:t>
            </w:r>
            <w:r w:rsidRPr="00E35941">
              <w:rPr>
                <w:szCs w:val="15"/>
                <w:lang w:val="en-AU"/>
              </w:rPr>
              <w:t xml:space="preserve">clearly signalled </w:t>
            </w:r>
            <w:r w:rsidR="00B10B4E" w:rsidRPr="00E35941">
              <w:rPr>
                <w:szCs w:val="15"/>
                <w:lang w:val="en-AU"/>
              </w:rPr>
              <w:t>sections, using time markers</w:t>
            </w:r>
            <w:r w:rsidR="00E35941" w:rsidRPr="00E35941">
              <w:rPr>
                <w:szCs w:val="15"/>
                <w:lang w:val="en-AU"/>
              </w:rPr>
              <w:t xml:space="preserve"> or </w:t>
            </w:r>
            <w:r w:rsidR="0024156D" w:rsidRPr="00E35941">
              <w:rPr>
                <w:szCs w:val="15"/>
                <w:lang w:val="en-AU"/>
              </w:rPr>
              <w:t>connectives</w:t>
            </w:r>
            <w:r w:rsidR="00B51B86" w:rsidRPr="00E35941">
              <w:rPr>
                <w:szCs w:val="15"/>
                <w:lang w:val="en-AU"/>
              </w:rPr>
              <w:t xml:space="preserve"> –</w:t>
            </w:r>
            <w:r w:rsidR="00E35941" w:rsidRPr="00E35941">
              <w:rPr>
                <w:i/>
                <w:szCs w:val="15"/>
                <w:lang w:val="en-AU"/>
              </w:rPr>
              <w:t xml:space="preserve"> Start with</w:t>
            </w:r>
            <w:r w:rsidR="00B10B4E" w:rsidRPr="00E35941">
              <w:rPr>
                <w:i/>
                <w:szCs w:val="15"/>
                <w:lang w:val="en-AU"/>
              </w:rPr>
              <w:t xml:space="preserve"> </w:t>
            </w:r>
            <w:r w:rsidR="00E35941" w:rsidRPr="00E35941">
              <w:rPr>
                <w:i/>
                <w:szCs w:val="15"/>
                <w:lang w:val="en-AU"/>
              </w:rPr>
              <w:t>fold the paper</w:t>
            </w:r>
            <w:r w:rsidR="00B10B4E" w:rsidRPr="00E35941">
              <w:rPr>
                <w:i/>
                <w:szCs w:val="15"/>
                <w:lang w:val="en-AU"/>
              </w:rPr>
              <w:t xml:space="preserve"> …, after that, </w:t>
            </w:r>
            <w:r w:rsidR="00E35941" w:rsidRPr="00E35941">
              <w:rPr>
                <w:i/>
                <w:szCs w:val="15"/>
                <w:lang w:val="en-AU"/>
              </w:rPr>
              <w:t>then draw the tongue</w:t>
            </w:r>
          </w:p>
        </w:tc>
        <w:tc>
          <w:tcPr>
            <w:tcW w:w="1595" w:type="dxa"/>
          </w:tcPr>
          <w:p w14:paraId="3E73C5D3" w14:textId="2B1EA0F1" w:rsidR="00D43A7C" w:rsidRPr="00E35941" w:rsidRDefault="001D3C63" w:rsidP="00431695">
            <w:pPr>
              <w:pStyle w:val="Bullets"/>
              <w:rPr>
                <w:szCs w:val="15"/>
                <w:lang w:val="en-AU"/>
              </w:rPr>
            </w:pPr>
            <w:r w:rsidRPr="00E35941">
              <w:rPr>
                <w:szCs w:val="15"/>
                <w:lang w:val="en-AU"/>
              </w:rPr>
              <w:t>Instructional language in appropriate tense</w:t>
            </w:r>
            <w:r w:rsidR="00B51B86" w:rsidRPr="00E35941">
              <w:rPr>
                <w:szCs w:val="15"/>
                <w:lang w:val="en-AU"/>
              </w:rPr>
              <w:t xml:space="preserve"> – </w:t>
            </w:r>
            <w:r w:rsidR="00E35941" w:rsidRPr="00E35941">
              <w:rPr>
                <w:i/>
                <w:szCs w:val="15"/>
                <w:lang w:val="en-AU"/>
              </w:rPr>
              <w:t>Get some brown</w:t>
            </w:r>
            <w:r w:rsidR="00431695" w:rsidRPr="00E35941">
              <w:rPr>
                <w:i/>
                <w:szCs w:val="15"/>
                <w:lang w:val="en-AU"/>
              </w:rPr>
              <w:t xml:space="preserve"> the paper</w:t>
            </w:r>
          </w:p>
          <w:p w14:paraId="0AA7B846" w14:textId="77777777" w:rsidR="004E7158" w:rsidRPr="00DA6B0B" w:rsidRDefault="003E7CBB" w:rsidP="00E35941">
            <w:pPr>
              <w:pStyle w:val="Bullets"/>
              <w:rPr>
                <w:szCs w:val="15"/>
                <w:lang w:val="en-AU"/>
              </w:rPr>
            </w:pPr>
            <w:r w:rsidRPr="00E35941">
              <w:rPr>
                <w:szCs w:val="15"/>
                <w:lang w:val="en-AU"/>
              </w:rPr>
              <w:t>Generally correct use of imperatives</w:t>
            </w:r>
            <w:r w:rsidR="00B51B86" w:rsidRPr="00E35941">
              <w:rPr>
                <w:szCs w:val="15"/>
                <w:lang w:val="en-AU"/>
              </w:rPr>
              <w:t xml:space="preserve"> – </w:t>
            </w:r>
            <w:r w:rsidR="00E35941" w:rsidRPr="00E35941">
              <w:rPr>
                <w:i/>
                <w:szCs w:val="15"/>
                <w:lang w:val="en-AU"/>
              </w:rPr>
              <w:t>Draw</w:t>
            </w:r>
            <w:r w:rsidRPr="00E35941">
              <w:rPr>
                <w:i/>
                <w:szCs w:val="15"/>
                <w:lang w:val="en-AU"/>
              </w:rPr>
              <w:t xml:space="preserve"> the face</w:t>
            </w:r>
          </w:p>
          <w:p w14:paraId="10240F0A" w14:textId="52B926A5" w:rsidR="00DA6B0B" w:rsidRPr="00E35941" w:rsidRDefault="00296405" w:rsidP="00E90717">
            <w:pPr>
              <w:pStyle w:val="Bullets"/>
              <w:rPr>
                <w:szCs w:val="15"/>
                <w:lang w:val="en-AU"/>
              </w:rPr>
            </w:pPr>
            <w:r w:rsidRPr="005F1F62">
              <w:rPr>
                <w:szCs w:val="15"/>
                <w:lang w:val="en-AU"/>
              </w:rPr>
              <w:t xml:space="preserve">Longer segments of several extended phrases and sentences – </w:t>
            </w:r>
            <w:r w:rsidR="00700B66" w:rsidRPr="00DA6B0B">
              <w:rPr>
                <w:i/>
              </w:rPr>
              <w:t>get a square of brown paper, do your dog eyes</w:t>
            </w:r>
            <w:r w:rsidR="00700B66" w:rsidRPr="005F1F62">
              <w:rPr>
                <w:i/>
                <w:szCs w:val="15"/>
                <w:lang w:val="en-AU"/>
              </w:rPr>
              <w:t xml:space="preserve"> </w:t>
            </w:r>
          </w:p>
        </w:tc>
        <w:tc>
          <w:tcPr>
            <w:tcW w:w="1595" w:type="dxa"/>
          </w:tcPr>
          <w:p w14:paraId="7432CC45" w14:textId="77777777" w:rsidR="00F47DC2" w:rsidRPr="005F1F62" w:rsidRDefault="00E35941" w:rsidP="00E35941">
            <w:pPr>
              <w:pStyle w:val="Bullets"/>
              <w:rPr>
                <w:szCs w:val="15"/>
                <w:lang w:val="en-AU"/>
              </w:rPr>
            </w:pPr>
            <w:r w:rsidRPr="00E35941">
              <w:rPr>
                <w:szCs w:val="15"/>
                <w:lang w:val="en-AU"/>
              </w:rPr>
              <w:t>Appropriate</w:t>
            </w:r>
            <w:r w:rsidR="0020184C" w:rsidRPr="00E35941">
              <w:rPr>
                <w:szCs w:val="15"/>
                <w:lang w:val="en-AU"/>
              </w:rPr>
              <w:t xml:space="preserve"> use of</w:t>
            </w:r>
            <w:r w:rsidR="00AD2E34" w:rsidRPr="00E35941">
              <w:rPr>
                <w:szCs w:val="15"/>
                <w:lang w:val="en-AU"/>
              </w:rPr>
              <w:t xml:space="preserve"> topic r</w:t>
            </w:r>
            <w:r w:rsidR="001735B8" w:rsidRPr="00E35941">
              <w:rPr>
                <w:szCs w:val="15"/>
                <w:lang w:val="en-AU"/>
              </w:rPr>
              <w:t>elated vocabulary</w:t>
            </w:r>
            <w:r w:rsidR="00B51B86" w:rsidRPr="00E35941">
              <w:rPr>
                <w:szCs w:val="15"/>
                <w:lang w:val="en-AU"/>
              </w:rPr>
              <w:t xml:space="preserve"> – </w:t>
            </w:r>
            <w:r w:rsidRPr="00E35941">
              <w:rPr>
                <w:i/>
                <w:szCs w:val="15"/>
                <w:lang w:val="en-AU"/>
              </w:rPr>
              <w:t>paper, fold, draw</w:t>
            </w:r>
          </w:p>
          <w:p w14:paraId="5261ACED" w14:textId="440F862B" w:rsidR="005F1F62" w:rsidRPr="00E35941" w:rsidRDefault="005F1F62" w:rsidP="00700B66">
            <w:pPr>
              <w:pStyle w:val="Bullets"/>
              <w:rPr>
                <w:lang w:val="en-AU"/>
              </w:rPr>
            </w:pPr>
            <w:r w:rsidRPr="005F1F62">
              <w:rPr>
                <w:lang w:val="en-AU"/>
              </w:rPr>
              <w:t>A range of</w:t>
            </w:r>
            <w:r w:rsidR="00700B66">
              <w:rPr>
                <w:lang w:val="en-AU"/>
              </w:rPr>
              <w:t xml:space="preserve"> sequence markers to stage the process – </w:t>
            </w:r>
            <w:r w:rsidR="00700B66" w:rsidRPr="00700B66">
              <w:rPr>
                <w:i/>
                <w:lang w:val="en-AU"/>
              </w:rPr>
              <w:t>first, next, after that</w:t>
            </w:r>
          </w:p>
        </w:tc>
        <w:tc>
          <w:tcPr>
            <w:tcW w:w="1595" w:type="dxa"/>
          </w:tcPr>
          <w:p w14:paraId="1053E247" w14:textId="1409CE87" w:rsidR="00F47DC2" w:rsidRDefault="00603186" w:rsidP="001C1369">
            <w:pPr>
              <w:pStyle w:val="Bullets"/>
              <w:rPr>
                <w:szCs w:val="15"/>
                <w:lang w:val="en-AU"/>
              </w:rPr>
            </w:pPr>
            <w:r w:rsidRPr="00603186">
              <w:rPr>
                <w:szCs w:val="15"/>
                <w:lang w:val="en-AU"/>
              </w:rPr>
              <w:t>Handwriting</w:t>
            </w:r>
            <w:r>
              <w:rPr>
                <w:szCs w:val="15"/>
                <w:lang w:val="en-AU"/>
              </w:rPr>
              <w:t xml:space="preserve"> clear and </w:t>
            </w:r>
            <w:r w:rsidR="004F7164">
              <w:rPr>
                <w:szCs w:val="15"/>
                <w:lang w:val="en-AU"/>
              </w:rPr>
              <w:t>well spaced</w:t>
            </w:r>
          </w:p>
          <w:p w14:paraId="033548B2" w14:textId="7C964610" w:rsidR="00603186" w:rsidRDefault="00603186" w:rsidP="001C1369">
            <w:pPr>
              <w:pStyle w:val="Bullets"/>
              <w:rPr>
                <w:szCs w:val="15"/>
                <w:lang w:val="en-AU"/>
              </w:rPr>
            </w:pPr>
            <w:r>
              <w:rPr>
                <w:szCs w:val="15"/>
                <w:lang w:val="en-AU"/>
              </w:rPr>
              <w:t>Variable punctuation – full stops, capital letters to start a sentence</w:t>
            </w:r>
          </w:p>
          <w:p w14:paraId="2C0ACA47" w14:textId="2EFA274C" w:rsidR="00603186" w:rsidRPr="003E7F2B" w:rsidRDefault="00603186" w:rsidP="001C1369">
            <w:pPr>
              <w:pStyle w:val="Bullets"/>
              <w:rPr>
                <w:i/>
                <w:szCs w:val="15"/>
                <w:lang w:val="en-AU"/>
              </w:rPr>
            </w:pPr>
            <w:r>
              <w:rPr>
                <w:szCs w:val="15"/>
                <w:lang w:val="en-AU"/>
              </w:rPr>
              <w:t xml:space="preserve">Spelling shows </w:t>
            </w:r>
            <w:r w:rsidR="003E7F2B">
              <w:rPr>
                <w:szCs w:val="15"/>
                <w:lang w:val="en-AU"/>
              </w:rPr>
              <w:t>strong</w:t>
            </w:r>
            <w:r>
              <w:rPr>
                <w:szCs w:val="15"/>
                <w:lang w:val="en-AU"/>
              </w:rPr>
              <w:t xml:space="preserve"> understanding of sound-letter </w:t>
            </w:r>
            <w:r w:rsidR="003E7F2B">
              <w:rPr>
                <w:szCs w:val="15"/>
                <w:lang w:val="en-AU"/>
              </w:rPr>
              <w:t>relationships</w:t>
            </w:r>
            <w:r>
              <w:rPr>
                <w:szCs w:val="15"/>
                <w:lang w:val="en-AU"/>
              </w:rPr>
              <w:t xml:space="preserve"> in </w:t>
            </w:r>
            <w:r w:rsidR="003E7F2B">
              <w:rPr>
                <w:szCs w:val="15"/>
                <w:lang w:val="en-AU"/>
              </w:rPr>
              <w:t xml:space="preserve">English – </w:t>
            </w:r>
            <w:r w:rsidR="003E7F2B" w:rsidRPr="003E7F2B">
              <w:rPr>
                <w:i/>
                <w:szCs w:val="15"/>
                <w:lang w:val="en-AU"/>
              </w:rPr>
              <w:t>eers, noce, moth</w:t>
            </w:r>
          </w:p>
          <w:p w14:paraId="0833E614" w14:textId="72F8ED6B" w:rsidR="00F47DC2" w:rsidRPr="00603186" w:rsidRDefault="00E90717" w:rsidP="00E90717">
            <w:pPr>
              <w:pStyle w:val="Bullets"/>
              <w:rPr>
                <w:szCs w:val="15"/>
                <w:lang w:val="en-AU"/>
              </w:rPr>
            </w:pPr>
            <w:r>
              <w:rPr>
                <w:lang w:val="en-AU"/>
              </w:rPr>
              <w:t>Usually</w:t>
            </w:r>
            <w:r w:rsidRPr="00E90717">
              <w:rPr>
                <w:lang w:val="en-AU"/>
              </w:rPr>
              <w:t xml:space="preserve"> correct letter formation</w:t>
            </w:r>
          </w:p>
        </w:tc>
        <w:tc>
          <w:tcPr>
            <w:tcW w:w="1985" w:type="dxa"/>
          </w:tcPr>
          <w:p w14:paraId="2D01B533" w14:textId="3A785FFB" w:rsidR="00E90717" w:rsidRPr="00D210D6" w:rsidRDefault="00E90717" w:rsidP="00E90717">
            <w:pPr>
              <w:pStyle w:val="Bullets"/>
            </w:pPr>
            <w:r>
              <w:t>P</w:t>
            </w:r>
            <w:r w:rsidRPr="00D210D6">
              <w:t xml:space="preserve">lans writing before beginning </w:t>
            </w:r>
          </w:p>
          <w:p w14:paraId="557CFCC1" w14:textId="77777777" w:rsidR="003E7F2B" w:rsidRDefault="003E7F2B" w:rsidP="003E7F2B">
            <w:pPr>
              <w:pStyle w:val="Bullets"/>
              <w:rPr>
                <w:lang w:val="en-AU"/>
              </w:rPr>
            </w:pPr>
            <w:r>
              <w:rPr>
                <w:lang w:val="en-AU"/>
              </w:rPr>
              <w:t>Uses a range of strategies to spell words – asks a friend, uses classroom resources, write a word to see how it looks</w:t>
            </w:r>
          </w:p>
          <w:p w14:paraId="267F0FAE" w14:textId="57679586" w:rsidR="00827333" w:rsidRDefault="003E7F2B" w:rsidP="003E7F2B">
            <w:pPr>
              <w:pStyle w:val="Bullets"/>
              <w:rPr>
                <w:lang w:val="en-AU"/>
              </w:rPr>
            </w:pPr>
            <w:r>
              <w:rPr>
                <w:lang w:val="en-AU"/>
              </w:rPr>
              <w:t>Self corrects on rereading</w:t>
            </w:r>
            <w:r w:rsidR="00E90717">
              <w:rPr>
                <w:lang w:val="en-AU"/>
              </w:rPr>
              <w:t>,</w:t>
            </w:r>
            <w:r w:rsidR="00E90717" w:rsidRPr="00D210D6">
              <w:rPr>
                <w:rFonts w:ascii="Times New Roman" w:hAnsi="Times New Roman" w:cs="Times New Roman"/>
                <w:bCs/>
                <w:iCs/>
                <w:sz w:val="14"/>
                <w:szCs w:val="14"/>
              </w:rPr>
              <w:t xml:space="preserve"> </w:t>
            </w:r>
            <w:r w:rsidR="00E90717" w:rsidRPr="00E90717">
              <w:t>insert</w:t>
            </w:r>
            <w:r w:rsidR="00E90717">
              <w:t>s</w:t>
            </w:r>
            <w:r w:rsidR="00E90717" w:rsidRPr="00E90717">
              <w:t xml:space="preserve"> missing words, add</w:t>
            </w:r>
            <w:r w:rsidR="00E90717">
              <w:t xml:space="preserve">s additional or </w:t>
            </w:r>
            <w:r w:rsidR="00E90717" w:rsidRPr="00E90717">
              <w:t>clarifying information</w:t>
            </w:r>
          </w:p>
          <w:p w14:paraId="4A0E48E9" w14:textId="240C5CB0" w:rsidR="00F47DC2" w:rsidRPr="00603186" w:rsidRDefault="00E90717" w:rsidP="00E90717">
            <w:pPr>
              <w:pStyle w:val="Bullets"/>
              <w:rPr>
                <w:szCs w:val="15"/>
                <w:lang w:val="en-AU"/>
              </w:rPr>
            </w:pPr>
            <w:r>
              <w:t>U</w:t>
            </w:r>
            <w:r w:rsidRPr="00D210D6">
              <w:t>ses peer and teacher feedback to improve writing</w:t>
            </w:r>
          </w:p>
        </w:tc>
        <w:tc>
          <w:tcPr>
            <w:tcW w:w="472" w:type="dxa"/>
          </w:tcPr>
          <w:p w14:paraId="210FDC9A" w14:textId="77777777" w:rsidR="00F47DC2" w:rsidRPr="0079758D" w:rsidRDefault="00F47DC2" w:rsidP="001C1369">
            <w:pPr>
              <w:rPr>
                <w:rFonts w:ascii="Cambria" w:hAnsi="Cambria" w:cs="Times New Roman"/>
                <w:b/>
                <w:sz w:val="18"/>
                <w:szCs w:val="18"/>
                <w:lang w:val="en-AU"/>
              </w:rPr>
            </w:pPr>
          </w:p>
        </w:tc>
        <w:tc>
          <w:tcPr>
            <w:tcW w:w="472" w:type="dxa"/>
          </w:tcPr>
          <w:p w14:paraId="788EBE22" w14:textId="77777777" w:rsidR="00F47DC2" w:rsidRPr="0079758D" w:rsidRDefault="00F47DC2" w:rsidP="001C1369">
            <w:pPr>
              <w:rPr>
                <w:rFonts w:ascii="Cambria" w:hAnsi="Cambria" w:cs="Times New Roman"/>
                <w:b/>
                <w:sz w:val="18"/>
                <w:szCs w:val="18"/>
                <w:lang w:val="en-AU"/>
              </w:rPr>
            </w:pPr>
          </w:p>
        </w:tc>
        <w:tc>
          <w:tcPr>
            <w:tcW w:w="473" w:type="dxa"/>
            <w:shd w:val="clear" w:color="auto" w:fill="002060"/>
          </w:tcPr>
          <w:p w14:paraId="1721156A" w14:textId="77777777" w:rsidR="00F47DC2" w:rsidRPr="0079758D" w:rsidRDefault="00F47DC2" w:rsidP="001C1369">
            <w:pPr>
              <w:rPr>
                <w:rFonts w:ascii="Cambria" w:hAnsi="Cambria" w:cs="Times New Roman"/>
                <w:b/>
                <w:sz w:val="18"/>
                <w:szCs w:val="18"/>
                <w:lang w:val="en-AU"/>
              </w:rPr>
            </w:pPr>
          </w:p>
        </w:tc>
      </w:tr>
      <w:tr w:rsidR="0079758D" w:rsidRPr="0079758D" w14:paraId="202C3046" w14:textId="77777777" w:rsidTr="009D1C50">
        <w:trPr>
          <w:cantSplit/>
          <w:trHeight w:val="1755"/>
        </w:trPr>
        <w:tc>
          <w:tcPr>
            <w:tcW w:w="709" w:type="dxa"/>
            <w:shd w:val="clear" w:color="auto" w:fill="FFFF00"/>
          </w:tcPr>
          <w:p w14:paraId="14101E49" w14:textId="34FEC003" w:rsidR="003E1522" w:rsidRPr="0079758D" w:rsidRDefault="003E1522" w:rsidP="001C1369">
            <w:pPr>
              <w:rPr>
                <w:b/>
                <w:sz w:val="18"/>
                <w:szCs w:val="18"/>
                <w:lang w:val="en-AU"/>
              </w:rPr>
            </w:pPr>
          </w:p>
          <w:p w14:paraId="49668E44" w14:textId="77777777" w:rsidR="003E1522" w:rsidRPr="0079758D" w:rsidRDefault="003E1522" w:rsidP="001C1369">
            <w:pPr>
              <w:rPr>
                <w:b/>
                <w:sz w:val="18"/>
                <w:szCs w:val="18"/>
                <w:lang w:val="en-AU"/>
              </w:rPr>
            </w:pPr>
          </w:p>
          <w:p w14:paraId="7E6CA5EF" w14:textId="77777777" w:rsidR="003E1522" w:rsidRPr="0079758D" w:rsidRDefault="003E1522" w:rsidP="001C1369">
            <w:pPr>
              <w:rPr>
                <w:b/>
                <w:sz w:val="18"/>
                <w:szCs w:val="18"/>
                <w:lang w:val="en-AU"/>
              </w:rPr>
            </w:pPr>
          </w:p>
          <w:p w14:paraId="76CAC993" w14:textId="5BDBA227" w:rsidR="00F47DC2" w:rsidRPr="0079758D" w:rsidRDefault="00F47DC2" w:rsidP="001C1369">
            <w:pPr>
              <w:rPr>
                <w:b/>
                <w:sz w:val="18"/>
                <w:szCs w:val="18"/>
                <w:lang w:val="en-AU"/>
              </w:rPr>
            </w:pPr>
            <w:r w:rsidRPr="0079758D">
              <w:rPr>
                <w:b/>
                <w:sz w:val="18"/>
                <w:szCs w:val="18"/>
                <w:lang w:val="en-AU"/>
              </w:rPr>
              <w:t>3</w:t>
            </w:r>
          </w:p>
          <w:p w14:paraId="5CA3F586" w14:textId="77777777" w:rsidR="00F47DC2" w:rsidRPr="0079758D" w:rsidRDefault="00F47DC2" w:rsidP="001C1369">
            <w:pPr>
              <w:rPr>
                <w:b/>
                <w:sz w:val="18"/>
                <w:szCs w:val="18"/>
                <w:lang w:val="en-AU"/>
              </w:rPr>
            </w:pPr>
          </w:p>
          <w:p w14:paraId="190F0FE4" w14:textId="77777777" w:rsidR="00F47DC2" w:rsidRPr="0079758D" w:rsidRDefault="00F47DC2" w:rsidP="001C1369">
            <w:pPr>
              <w:rPr>
                <w:b/>
                <w:sz w:val="18"/>
                <w:szCs w:val="18"/>
                <w:lang w:val="en-AU"/>
              </w:rPr>
            </w:pPr>
          </w:p>
        </w:tc>
        <w:tc>
          <w:tcPr>
            <w:tcW w:w="2836" w:type="dxa"/>
          </w:tcPr>
          <w:p w14:paraId="4DD5F40B" w14:textId="173A5C3D" w:rsidR="00302EA9" w:rsidRDefault="00B063F9" w:rsidP="001C1369">
            <w:pPr>
              <w:pStyle w:val="Bullets"/>
              <w:rPr>
                <w:szCs w:val="15"/>
                <w:lang w:val="en-AU"/>
              </w:rPr>
            </w:pPr>
            <w:r w:rsidRPr="00B063F9">
              <w:rPr>
                <w:szCs w:val="15"/>
                <w:lang w:val="en-AU"/>
              </w:rPr>
              <w:t xml:space="preserve">Instructions cover more of the process, but may </w:t>
            </w:r>
            <w:r>
              <w:rPr>
                <w:szCs w:val="15"/>
                <w:lang w:val="en-AU"/>
              </w:rPr>
              <w:t xml:space="preserve">not </w:t>
            </w:r>
            <w:r w:rsidRPr="00B063F9">
              <w:rPr>
                <w:szCs w:val="15"/>
                <w:lang w:val="en-AU"/>
              </w:rPr>
              <w:t>cover the full process</w:t>
            </w:r>
          </w:p>
          <w:p w14:paraId="345E943C" w14:textId="27452E1C" w:rsidR="001D4F04" w:rsidRPr="00ED0F80" w:rsidRDefault="001D4F04" w:rsidP="001D4F04">
            <w:pPr>
              <w:pStyle w:val="Bullets"/>
              <w:rPr>
                <w:szCs w:val="15"/>
                <w:lang w:val="en-AU"/>
              </w:rPr>
            </w:pPr>
            <w:r w:rsidRPr="00ED0F80">
              <w:rPr>
                <w:szCs w:val="15"/>
                <w:lang w:val="en-AU"/>
              </w:rPr>
              <w:t>Adds additional information to the text after reading it to the teacher</w:t>
            </w:r>
            <w:r>
              <w:rPr>
                <w:szCs w:val="15"/>
                <w:lang w:val="en-AU"/>
              </w:rPr>
              <w:t>, and can write some of the new information</w:t>
            </w:r>
          </w:p>
          <w:p w14:paraId="0A3CA48A" w14:textId="63B09301" w:rsidR="004F7164" w:rsidRPr="00933A7C" w:rsidRDefault="00DA6B0B" w:rsidP="004F7164">
            <w:pPr>
              <w:pStyle w:val="Bullets"/>
              <w:rPr>
                <w:lang w:val="en-AU"/>
              </w:rPr>
            </w:pPr>
            <w:r w:rsidRPr="00933A7C">
              <w:rPr>
                <w:szCs w:val="15"/>
                <w:lang w:val="en-AU"/>
              </w:rPr>
              <w:t>Mostly complete sentences</w:t>
            </w:r>
            <w:r w:rsidR="00933A7C" w:rsidRPr="00933A7C">
              <w:rPr>
                <w:szCs w:val="15"/>
                <w:lang w:val="en-AU"/>
              </w:rPr>
              <w:t xml:space="preserve"> </w:t>
            </w:r>
            <w:r w:rsidRPr="007A5ED1">
              <w:t>to describe aspects of the process</w:t>
            </w:r>
            <w:r w:rsidR="004F7164" w:rsidRPr="00933A7C">
              <w:rPr>
                <w:lang w:val="en-AU"/>
              </w:rPr>
              <w:t xml:space="preserve"> </w:t>
            </w:r>
          </w:p>
          <w:p w14:paraId="0002BFFD" w14:textId="5380ECD0" w:rsidR="004F7164" w:rsidRDefault="004F7164" w:rsidP="004F7164">
            <w:pPr>
              <w:pStyle w:val="Bullets"/>
              <w:rPr>
                <w:lang w:val="en-AU"/>
              </w:rPr>
            </w:pPr>
            <w:r>
              <w:rPr>
                <w:lang w:val="en-AU"/>
              </w:rPr>
              <w:t xml:space="preserve">Fully readable </w:t>
            </w:r>
          </w:p>
          <w:p w14:paraId="6D717E10" w14:textId="5AE56107" w:rsidR="00F47DC2" w:rsidRPr="00B063F9" w:rsidRDefault="00F47DC2" w:rsidP="00827333">
            <w:pPr>
              <w:pStyle w:val="Bullets"/>
              <w:numPr>
                <w:ilvl w:val="0"/>
                <w:numId w:val="0"/>
              </w:numPr>
              <w:ind w:left="34"/>
              <w:rPr>
                <w:szCs w:val="15"/>
                <w:lang w:val="en-AU"/>
              </w:rPr>
            </w:pPr>
          </w:p>
        </w:tc>
        <w:tc>
          <w:tcPr>
            <w:tcW w:w="2409" w:type="dxa"/>
          </w:tcPr>
          <w:p w14:paraId="51A541C0" w14:textId="77777777" w:rsidR="0020184C" w:rsidRDefault="00E35941" w:rsidP="00E35941">
            <w:pPr>
              <w:pStyle w:val="Bullets"/>
              <w:rPr>
                <w:szCs w:val="15"/>
                <w:lang w:val="en-AU"/>
              </w:rPr>
            </w:pPr>
            <w:r w:rsidRPr="00E35941">
              <w:rPr>
                <w:szCs w:val="15"/>
                <w:lang w:val="en-AU"/>
              </w:rPr>
              <w:t>Text layout indicates some preplanning to ensure the text can fit the page</w:t>
            </w:r>
          </w:p>
          <w:p w14:paraId="47542EDC" w14:textId="43053CF1" w:rsidR="00E90717" w:rsidRDefault="00E90717" w:rsidP="00E35941">
            <w:pPr>
              <w:pStyle w:val="Bullets"/>
              <w:rPr>
                <w:szCs w:val="15"/>
                <w:lang w:val="en-AU"/>
              </w:rPr>
            </w:pPr>
            <w:r>
              <w:rPr>
                <w:szCs w:val="15"/>
                <w:lang w:val="en-AU"/>
              </w:rPr>
              <w:t>Sequenced text, little elaboration</w:t>
            </w:r>
          </w:p>
          <w:p w14:paraId="35FE28DE" w14:textId="6F3381BD" w:rsidR="00E35941" w:rsidRPr="00E35941" w:rsidRDefault="00E35941" w:rsidP="00E35941">
            <w:pPr>
              <w:pStyle w:val="Bullets"/>
              <w:rPr>
                <w:szCs w:val="15"/>
                <w:lang w:val="en-AU"/>
              </w:rPr>
            </w:pPr>
            <w:r>
              <w:rPr>
                <w:szCs w:val="15"/>
                <w:lang w:val="en-AU"/>
              </w:rPr>
              <w:t>Diagrams illustrate the steps rather than decorate the text</w:t>
            </w:r>
          </w:p>
        </w:tc>
        <w:tc>
          <w:tcPr>
            <w:tcW w:w="1594" w:type="dxa"/>
          </w:tcPr>
          <w:p w14:paraId="1D5765B3" w14:textId="77777777" w:rsidR="00296405" w:rsidRDefault="00296405" w:rsidP="00296405">
            <w:pPr>
              <w:pStyle w:val="Bullets"/>
              <w:rPr>
                <w:szCs w:val="15"/>
                <w:lang w:val="en-AU"/>
              </w:rPr>
            </w:pPr>
            <w:r w:rsidRPr="00ED0F80">
              <w:rPr>
                <w:szCs w:val="15"/>
                <w:lang w:val="en-AU"/>
              </w:rPr>
              <w:t xml:space="preserve">Text includes some elements of the modelled instructional text </w:t>
            </w:r>
            <w:r>
              <w:rPr>
                <w:szCs w:val="15"/>
                <w:lang w:val="en-AU"/>
              </w:rPr>
              <w:t xml:space="preserve">– sequenced steps </w:t>
            </w:r>
          </w:p>
          <w:p w14:paraId="7272ACA1" w14:textId="45E915B4" w:rsidR="00256AB3" w:rsidRPr="005F1F62" w:rsidRDefault="00256AB3" w:rsidP="00296405">
            <w:pPr>
              <w:pStyle w:val="Bullets"/>
              <w:rPr>
                <w:szCs w:val="15"/>
                <w:lang w:val="en-AU"/>
              </w:rPr>
            </w:pPr>
          </w:p>
        </w:tc>
        <w:tc>
          <w:tcPr>
            <w:tcW w:w="1595" w:type="dxa"/>
          </w:tcPr>
          <w:p w14:paraId="622CEC52" w14:textId="15673265" w:rsidR="00DA6B0B" w:rsidRPr="00DA6B0B" w:rsidRDefault="00DA6B0B" w:rsidP="00DA6B0B">
            <w:pPr>
              <w:pStyle w:val="Bullets"/>
              <w:rPr>
                <w:i/>
              </w:rPr>
            </w:pPr>
            <w:r>
              <w:t>Mostly in short but g</w:t>
            </w:r>
            <w:r w:rsidRPr="007A5ED1">
              <w:t>rammatically correct</w:t>
            </w:r>
            <w:r>
              <w:t xml:space="preserve"> sentences</w:t>
            </w:r>
            <w:r w:rsidR="009B2BAE" w:rsidRPr="007A5ED1">
              <w:t xml:space="preserve"> </w:t>
            </w:r>
            <w:r w:rsidR="00B51B86" w:rsidRPr="007A5ED1">
              <w:t>–</w:t>
            </w:r>
            <w:r w:rsidR="00700B66" w:rsidRPr="005F1F62">
              <w:rPr>
                <w:i/>
                <w:szCs w:val="15"/>
                <w:lang w:val="en-AU"/>
              </w:rPr>
              <w:t xml:space="preserve"> you draw the tongue, you draw the whiskers</w:t>
            </w:r>
          </w:p>
          <w:p w14:paraId="3986F1F8" w14:textId="4FE1207A" w:rsidR="00F47DC2" w:rsidRPr="007A5ED1" w:rsidRDefault="00827333" w:rsidP="007A5ED1">
            <w:pPr>
              <w:pStyle w:val="Bullets"/>
            </w:pPr>
            <w:r w:rsidRPr="007A5ED1">
              <w:t>Novel</w:t>
            </w:r>
            <w:r w:rsidR="0020184C" w:rsidRPr="007A5ED1">
              <w:t xml:space="preserve"> constructions</w:t>
            </w:r>
            <w:r w:rsidR="00B51B86" w:rsidRPr="007A5ED1">
              <w:t xml:space="preserve"> – </w:t>
            </w:r>
            <w:r w:rsidR="00DA6B0B">
              <w:rPr>
                <w:i/>
              </w:rPr>
              <w:t>and then you need to have a ears</w:t>
            </w:r>
          </w:p>
          <w:p w14:paraId="3455907A" w14:textId="7A21208D" w:rsidR="00F41DE0" w:rsidRPr="006B0880" w:rsidRDefault="00F41DE0" w:rsidP="004F7164">
            <w:pPr>
              <w:pStyle w:val="Bullets"/>
              <w:numPr>
                <w:ilvl w:val="0"/>
                <w:numId w:val="0"/>
              </w:numPr>
              <w:ind w:left="34"/>
              <w:rPr>
                <w:lang w:val="en-AU"/>
              </w:rPr>
            </w:pPr>
          </w:p>
        </w:tc>
        <w:tc>
          <w:tcPr>
            <w:tcW w:w="1595" w:type="dxa"/>
          </w:tcPr>
          <w:p w14:paraId="2677C86F" w14:textId="11C81663" w:rsidR="00431695" w:rsidRPr="005F1F62" w:rsidRDefault="005F1F62" w:rsidP="00431695">
            <w:pPr>
              <w:pStyle w:val="Bullets"/>
              <w:rPr>
                <w:i/>
                <w:szCs w:val="15"/>
                <w:lang w:val="en-AU"/>
              </w:rPr>
            </w:pPr>
            <w:r>
              <w:rPr>
                <w:szCs w:val="15"/>
                <w:lang w:val="en-AU"/>
              </w:rPr>
              <w:t xml:space="preserve">Simple </w:t>
            </w:r>
            <w:r w:rsidR="00700B66">
              <w:rPr>
                <w:lang w:val="en-AU"/>
              </w:rPr>
              <w:t>sequence markers</w:t>
            </w:r>
            <w:r w:rsidR="00B51B86" w:rsidRPr="005F1F62">
              <w:rPr>
                <w:szCs w:val="15"/>
                <w:lang w:val="en-AU"/>
              </w:rPr>
              <w:t xml:space="preserve"> – </w:t>
            </w:r>
            <w:r w:rsidR="001D4F04" w:rsidRPr="005F1F62">
              <w:rPr>
                <w:i/>
                <w:szCs w:val="15"/>
                <w:lang w:val="en-AU"/>
              </w:rPr>
              <w:t>first, then</w:t>
            </w:r>
            <w:r>
              <w:rPr>
                <w:i/>
                <w:szCs w:val="15"/>
                <w:lang w:val="en-AU"/>
              </w:rPr>
              <w:t>, next</w:t>
            </w:r>
          </w:p>
          <w:p w14:paraId="2B39DAA2" w14:textId="30ABE20A" w:rsidR="00603186" w:rsidRPr="00700B66" w:rsidRDefault="00603186" w:rsidP="00603186">
            <w:pPr>
              <w:pStyle w:val="Bullets"/>
              <w:rPr>
                <w:lang w:val="en-AU"/>
              </w:rPr>
            </w:pPr>
            <w:r>
              <w:rPr>
                <w:lang w:val="en-AU"/>
              </w:rPr>
              <w:t xml:space="preserve">Few linking words, run on sentences – </w:t>
            </w:r>
            <w:r w:rsidRPr="005F1F62">
              <w:rPr>
                <w:i/>
                <w:lang w:val="en-AU"/>
              </w:rPr>
              <w:t>and</w:t>
            </w:r>
            <w:r>
              <w:rPr>
                <w:i/>
                <w:lang w:val="en-AU"/>
              </w:rPr>
              <w:t xml:space="preserve"> then and then</w:t>
            </w:r>
          </w:p>
          <w:p w14:paraId="2E6983E1" w14:textId="77777777" w:rsidR="00E35941" w:rsidRPr="005F1F62" w:rsidRDefault="00E35941" w:rsidP="00603186">
            <w:pPr>
              <w:pStyle w:val="Bullets"/>
              <w:numPr>
                <w:ilvl w:val="0"/>
                <w:numId w:val="0"/>
              </w:numPr>
              <w:ind w:left="34"/>
              <w:rPr>
                <w:i/>
                <w:szCs w:val="15"/>
                <w:lang w:val="en-AU"/>
              </w:rPr>
            </w:pPr>
          </w:p>
          <w:p w14:paraId="47F4D4AB" w14:textId="199D681D" w:rsidR="00F47DC2" w:rsidRPr="005F1F62" w:rsidRDefault="00F47DC2" w:rsidP="00087FC1">
            <w:pPr>
              <w:pStyle w:val="Bullets"/>
              <w:numPr>
                <w:ilvl w:val="0"/>
                <w:numId w:val="0"/>
              </w:numPr>
              <w:ind w:left="34" w:hanging="34"/>
              <w:rPr>
                <w:szCs w:val="15"/>
                <w:lang w:val="en-AU"/>
              </w:rPr>
            </w:pPr>
          </w:p>
        </w:tc>
        <w:tc>
          <w:tcPr>
            <w:tcW w:w="1595" w:type="dxa"/>
          </w:tcPr>
          <w:p w14:paraId="3ACC6B53" w14:textId="77777777" w:rsidR="005F1F62" w:rsidRPr="00E90717" w:rsidRDefault="003E7F2B" w:rsidP="003E7F2B">
            <w:pPr>
              <w:pStyle w:val="Bullets"/>
              <w:rPr>
                <w:lang w:val="en-AU"/>
              </w:rPr>
            </w:pPr>
            <w:r>
              <w:rPr>
                <w:lang w:val="en-AU"/>
              </w:rPr>
              <w:t xml:space="preserve">Conventional spelling of </w:t>
            </w:r>
            <w:r w:rsidR="005F1F62">
              <w:rPr>
                <w:lang w:val="en-AU"/>
              </w:rPr>
              <w:t>high frequency words</w:t>
            </w:r>
            <w:r>
              <w:rPr>
                <w:lang w:val="en-AU"/>
              </w:rPr>
              <w:t xml:space="preserve"> – </w:t>
            </w:r>
            <w:r w:rsidRPr="003E7F2B">
              <w:rPr>
                <w:i/>
                <w:lang w:val="en-AU"/>
              </w:rPr>
              <w:t>you, to, dog, have</w:t>
            </w:r>
          </w:p>
          <w:p w14:paraId="7C31FDE4" w14:textId="77777777" w:rsidR="00E90717" w:rsidRDefault="00E90717" w:rsidP="003E7F2B">
            <w:pPr>
              <w:pStyle w:val="Bullets"/>
              <w:rPr>
                <w:lang w:val="en-AU"/>
              </w:rPr>
            </w:pPr>
            <w:r w:rsidRPr="00E90717">
              <w:rPr>
                <w:lang w:val="en-AU"/>
              </w:rPr>
              <w:t>Mostly correct letter formation</w:t>
            </w:r>
          </w:p>
          <w:p w14:paraId="1A7B510F" w14:textId="24E603D9" w:rsidR="00933A7C" w:rsidRPr="00E90717" w:rsidRDefault="00933A7C" w:rsidP="003E7F2B">
            <w:pPr>
              <w:pStyle w:val="Bullets"/>
              <w:rPr>
                <w:lang w:val="en-AU"/>
              </w:rPr>
            </w:pPr>
            <w:r>
              <w:rPr>
                <w:lang w:val="en-AU"/>
              </w:rPr>
              <w:t>Some basic punctuation – full stop</w:t>
            </w:r>
          </w:p>
        </w:tc>
        <w:tc>
          <w:tcPr>
            <w:tcW w:w="1985" w:type="dxa"/>
          </w:tcPr>
          <w:p w14:paraId="095A0F13" w14:textId="3054AAB1" w:rsidR="001D4F04" w:rsidRDefault="001D4F04" w:rsidP="00E90717">
            <w:pPr>
              <w:pStyle w:val="Bullets"/>
              <w:rPr>
                <w:szCs w:val="15"/>
                <w:lang w:val="en-AU"/>
              </w:rPr>
            </w:pPr>
            <w:r w:rsidRPr="00E35941">
              <w:t>Uses classroom resources to check spelling</w:t>
            </w:r>
            <w:r w:rsidRPr="00E35941">
              <w:rPr>
                <w:szCs w:val="15"/>
                <w:lang w:val="en-AU"/>
              </w:rPr>
              <w:t xml:space="preserve"> </w:t>
            </w:r>
            <w:r w:rsidR="00E90717">
              <w:rPr>
                <w:szCs w:val="15"/>
                <w:lang w:val="en-AU"/>
              </w:rPr>
              <w:t xml:space="preserve">of </w:t>
            </w:r>
            <w:r w:rsidR="00E90717" w:rsidRPr="00D210D6">
              <w:t>topic specific vocabulary</w:t>
            </w:r>
          </w:p>
          <w:p w14:paraId="15D73006" w14:textId="3877BE48" w:rsidR="00F47DC2" w:rsidRPr="00E35941" w:rsidRDefault="006A66AD" w:rsidP="00E90717">
            <w:pPr>
              <w:pStyle w:val="Bullets"/>
            </w:pPr>
            <w:r w:rsidRPr="00E35941">
              <w:t>Use</w:t>
            </w:r>
            <w:r w:rsidR="001D4F04" w:rsidRPr="00E35941">
              <w:t>s</w:t>
            </w:r>
            <w:r w:rsidRPr="00E35941">
              <w:t xml:space="preserve"> </w:t>
            </w:r>
            <w:r w:rsidR="001D4F04" w:rsidRPr="00E35941">
              <w:t xml:space="preserve">basic everyday words </w:t>
            </w:r>
            <w:r w:rsidR="00F47DC2" w:rsidRPr="00E35941">
              <w:t>when lacking specific vocabulary</w:t>
            </w:r>
            <w:r w:rsidR="001D4F04" w:rsidRPr="00E35941">
              <w:t xml:space="preserve"> –  </w:t>
            </w:r>
            <w:r w:rsidR="001D4F04" w:rsidRPr="00E35941">
              <w:rPr>
                <w:i/>
              </w:rPr>
              <w:t>do</w:t>
            </w:r>
            <w:r w:rsidR="001D4F04" w:rsidRPr="00E35941">
              <w:t xml:space="preserve"> instead of </w:t>
            </w:r>
            <w:r w:rsidR="001D4F04" w:rsidRPr="00E35941">
              <w:rPr>
                <w:i/>
              </w:rPr>
              <w:t>draw, fold</w:t>
            </w:r>
          </w:p>
          <w:p w14:paraId="6D3DCC5A" w14:textId="64CB9218" w:rsidR="00F47DC2" w:rsidRPr="00E35941" w:rsidRDefault="00302EA9" w:rsidP="00E90717">
            <w:pPr>
              <w:pStyle w:val="Bullets"/>
            </w:pPr>
            <w:r w:rsidRPr="00E35941">
              <w:t>Ask</w:t>
            </w:r>
            <w:r w:rsidR="001D4F04" w:rsidRPr="00E35941">
              <w:t>s</w:t>
            </w:r>
            <w:r w:rsidRPr="00E35941">
              <w:t xml:space="preserve"> for clarification</w:t>
            </w:r>
            <w:r w:rsidR="0020184C" w:rsidRPr="00E35941">
              <w:t xml:space="preserve"> </w:t>
            </w:r>
            <w:r w:rsidR="001D4F04" w:rsidRPr="00E35941">
              <w:t>of the task</w:t>
            </w:r>
          </w:p>
        </w:tc>
        <w:tc>
          <w:tcPr>
            <w:tcW w:w="472" w:type="dxa"/>
          </w:tcPr>
          <w:p w14:paraId="76D58C75" w14:textId="77777777" w:rsidR="00F47DC2" w:rsidRPr="0079758D" w:rsidRDefault="00F47DC2" w:rsidP="001C1369">
            <w:pPr>
              <w:rPr>
                <w:rFonts w:ascii="Cambria" w:hAnsi="Cambria" w:cs="Times New Roman"/>
                <w:b/>
                <w:sz w:val="18"/>
                <w:szCs w:val="18"/>
                <w:lang w:val="en-AU"/>
              </w:rPr>
            </w:pPr>
          </w:p>
        </w:tc>
        <w:tc>
          <w:tcPr>
            <w:tcW w:w="472" w:type="dxa"/>
            <w:shd w:val="clear" w:color="auto" w:fill="0070C0"/>
          </w:tcPr>
          <w:p w14:paraId="797A56C4" w14:textId="77777777" w:rsidR="00F47DC2" w:rsidRPr="0079758D" w:rsidRDefault="00F47DC2" w:rsidP="001C1369">
            <w:pPr>
              <w:rPr>
                <w:rFonts w:ascii="Cambria" w:hAnsi="Cambria" w:cs="Times New Roman"/>
                <w:b/>
                <w:sz w:val="18"/>
                <w:szCs w:val="18"/>
                <w:lang w:val="en-AU"/>
              </w:rPr>
            </w:pPr>
          </w:p>
        </w:tc>
        <w:tc>
          <w:tcPr>
            <w:tcW w:w="473" w:type="dxa"/>
            <w:shd w:val="clear" w:color="auto" w:fill="002060"/>
          </w:tcPr>
          <w:p w14:paraId="655F9D8E" w14:textId="77777777" w:rsidR="00F47DC2" w:rsidRPr="0079758D" w:rsidRDefault="00F47DC2" w:rsidP="001C1369">
            <w:pPr>
              <w:rPr>
                <w:rFonts w:ascii="Cambria" w:hAnsi="Cambria" w:cs="Times New Roman"/>
                <w:b/>
                <w:sz w:val="18"/>
                <w:szCs w:val="18"/>
                <w:lang w:val="en-AU"/>
              </w:rPr>
            </w:pPr>
          </w:p>
        </w:tc>
      </w:tr>
      <w:tr w:rsidR="0079758D" w:rsidRPr="0079758D" w14:paraId="2E8D2C1F" w14:textId="77777777" w:rsidTr="009D1C50">
        <w:trPr>
          <w:cantSplit/>
          <w:trHeight w:val="2099"/>
        </w:trPr>
        <w:tc>
          <w:tcPr>
            <w:tcW w:w="709" w:type="dxa"/>
            <w:shd w:val="clear" w:color="auto" w:fill="FFFF00"/>
          </w:tcPr>
          <w:p w14:paraId="5F503601" w14:textId="77777777" w:rsidR="003E1522" w:rsidRPr="0079758D" w:rsidRDefault="003E1522" w:rsidP="001C1369">
            <w:pPr>
              <w:rPr>
                <w:b/>
                <w:sz w:val="18"/>
                <w:szCs w:val="18"/>
                <w:lang w:val="en-AU"/>
              </w:rPr>
            </w:pPr>
          </w:p>
          <w:p w14:paraId="2334C012" w14:textId="77777777" w:rsidR="003E1522" w:rsidRPr="0079758D" w:rsidRDefault="003E1522" w:rsidP="001C1369">
            <w:pPr>
              <w:rPr>
                <w:b/>
                <w:sz w:val="18"/>
                <w:szCs w:val="18"/>
                <w:lang w:val="en-AU"/>
              </w:rPr>
            </w:pPr>
          </w:p>
          <w:p w14:paraId="39B9481C" w14:textId="77777777" w:rsidR="003E1522" w:rsidRPr="0079758D" w:rsidRDefault="003E1522" w:rsidP="001C1369">
            <w:pPr>
              <w:rPr>
                <w:b/>
                <w:sz w:val="18"/>
                <w:szCs w:val="18"/>
                <w:lang w:val="en-AU"/>
              </w:rPr>
            </w:pPr>
          </w:p>
          <w:p w14:paraId="5A449F2E" w14:textId="789E8B1D" w:rsidR="00F47DC2" w:rsidRPr="0079758D" w:rsidRDefault="00F47DC2" w:rsidP="001C1369">
            <w:pPr>
              <w:rPr>
                <w:b/>
                <w:sz w:val="18"/>
                <w:szCs w:val="18"/>
                <w:lang w:val="en-AU"/>
              </w:rPr>
            </w:pPr>
            <w:r w:rsidRPr="0079758D">
              <w:rPr>
                <w:b/>
                <w:sz w:val="18"/>
                <w:szCs w:val="18"/>
                <w:lang w:val="en-AU"/>
              </w:rPr>
              <w:t>2</w:t>
            </w:r>
          </w:p>
        </w:tc>
        <w:tc>
          <w:tcPr>
            <w:tcW w:w="2836" w:type="dxa"/>
          </w:tcPr>
          <w:p w14:paraId="255C3495" w14:textId="1BC3D11F" w:rsidR="000434A4" w:rsidRPr="007A5ED1" w:rsidRDefault="000434A4" w:rsidP="000434A4">
            <w:pPr>
              <w:pStyle w:val="Bullets"/>
              <w:rPr>
                <w:szCs w:val="15"/>
                <w:lang w:val="en-AU"/>
              </w:rPr>
            </w:pPr>
            <w:r w:rsidRPr="007A5ED1">
              <w:rPr>
                <w:szCs w:val="15"/>
                <w:lang w:val="en-AU"/>
              </w:rPr>
              <w:t xml:space="preserve">Limited </w:t>
            </w:r>
            <w:r w:rsidR="00371155" w:rsidRPr="007A5ED1">
              <w:rPr>
                <w:szCs w:val="15"/>
                <w:lang w:val="en-AU"/>
              </w:rPr>
              <w:t>ability</w:t>
            </w:r>
            <w:r w:rsidRPr="007A5ED1">
              <w:rPr>
                <w:szCs w:val="15"/>
                <w:lang w:val="en-AU"/>
              </w:rPr>
              <w:t xml:space="preserve"> to </w:t>
            </w:r>
            <w:r w:rsidR="00371155" w:rsidRPr="007A5ED1">
              <w:rPr>
                <w:szCs w:val="15"/>
                <w:lang w:val="en-AU"/>
              </w:rPr>
              <w:t>write instructions</w:t>
            </w:r>
            <w:r w:rsidRPr="007A5ED1">
              <w:rPr>
                <w:szCs w:val="15"/>
                <w:lang w:val="en-AU"/>
              </w:rPr>
              <w:t xml:space="preserve"> beyond formulaic </w:t>
            </w:r>
            <w:r w:rsidR="00827333" w:rsidRPr="007A5ED1">
              <w:rPr>
                <w:szCs w:val="15"/>
                <w:lang w:val="en-AU"/>
              </w:rPr>
              <w:t xml:space="preserve">or modelled </w:t>
            </w:r>
            <w:r w:rsidR="00371155" w:rsidRPr="007A5ED1">
              <w:rPr>
                <w:szCs w:val="15"/>
                <w:lang w:val="en-AU"/>
              </w:rPr>
              <w:t>text</w:t>
            </w:r>
          </w:p>
          <w:p w14:paraId="3D7494F5" w14:textId="71082A1A" w:rsidR="00C95E31" w:rsidRPr="007A5ED1" w:rsidRDefault="00C95E31" w:rsidP="000434A4">
            <w:pPr>
              <w:pStyle w:val="Bullets"/>
              <w:rPr>
                <w:szCs w:val="15"/>
                <w:lang w:val="en-AU"/>
              </w:rPr>
            </w:pPr>
            <w:r w:rsidRPr="007A5ED1">
              <w:rPr>
                <w:szCs w:val="15"/>
                <w:lang w:val="en-AU"/>
              </w:rPr>
              <w:t>Small amount of text, which may not cover the full process</w:t>
            </w:r>
          </w:p>
          <w:p w14:paraId="61440FE5" w14:textId="55B5530F" w:rsidR="00C95E31" w:rsidRPr="007A5ED1" w:rsidRDefault="00C95E31" w:rsidP="000434A4">
            <w:pPr>
              <w:pStyle w:val="Bullets"/>
              <w:rPr>
                <w:szCs w:val="15"/>
                <w:lang w:val="en-AU"/>
              </w:rPr>
            </w:pPr>
            <w:r w:rsidRPr="007A5ED1">
              <w:rPr>
                <w:szCs w:val="15"/>
                <w:lang w:val="en-AU"/>
              </w:rPr>
              <w:t xml:space="preserve">May </w:t>
            </w:r>
            <w:r w:rsidR="005F1F62">
              <w:rPr>
                <w:szCs w:val="15"/>
                <w:lang w:val="en-AU"/>
              </w:rPr>
              <w:t>over-</w:t>
            </w:r>
            <w:r w:rsidR="007A5ED1" w:rsidRPr="007A5ED1">
              <w:rPr>
                <w:szCs w:val="15"/>
                <w:lang w:val="en-AU"/>
              </w:rPr>
              <w:t xml:space="preserve">rely on the model provided </w:t>
            </w:r>
          </w:p>
          <w:p w14:paraId="29B499BC" w14:textId="77777777" w:rsidR="001D4F04" w:rsidRPr="00ED0F80" w:rsidRDefault="001D4F04" w:rsidP="001D4F04">
            <w:pPr>
              <w:pStyle w:val="Bullets"/>
              <w:rPr>
                <w:szCs w:val="15"/>
                <w:lang w:val="en-AU"/>
              </w:rPr>
            </w:pPr>
            <w:r w:rsidRPr="00ED0F80">
              <w:rPr>
                <w:szCs w:val="15"/>
                <w:lang w:val="en-AU"/>
              </w:rPr>
              <w:t xml:space="preserve">Adds additional </w:t>
            </w:r>
            <w:r>
              <w:rPr>
                <w:szCs w:val="15"/>
                <w:lang w:val="en-AU"/>
              </w:rPr>
              <w:t xml:space="preserve">verbal </w:t>
            </w:r>
            <w:r w:rsidRPr="00ED0F80">
              <w:rPr>
                <w:szCs w:val="15"/>
                <w:lang w:val="en-AU"/>
              </w:rPr>
              <w:t xml:space="preserve">information to the text </w:t>
            </w:r>
            <w:r>
              <w:rPr>
                <w:szCs w:val="15"/>
                <w:lang w:val="en-AU"/>
              </w:rPr>
              <w:t>when</w:t>
            </w:r>
            <w:r w:rsidRPr="00ED0F80">
              <w:rPr>
                <w:szCs w:val="15"/>
                <w:lang w:val="en-AU"/>
              </w:rPr>
              <w:t xml:space="preserve"> reading it to the teacher</w:t>
            </w:r>
          </w:p>
          <w:p w14:paraId="775310A0" w14:textId="77777777" w:rsidR="004F7164" w:rsidRPr="00C95E31" w:rsidRDefault="004F7164" w:rsidP="004F7164">
            <w:pPr>
              <w:pStyle w:val="Bullets"/>
              <w:rPr>
                <w:szCs w:val="15"/>
                <w:lang w:val="en-AU"/>
              </w:rPr>
            </w:pPr>
            <w:r w:rsidRPr="00C95E31">
              <w:rPr>
                <w:szCs w:val="15"/>
                <w:lang w:val="en-AU"/>
              </w:rPr>
              <w:t xml:space="preserve">Mostly readable </w:t>
            </w:r>
          </w:p>
          <w:p w14:paraId="6588CA6A" w14:textId="2DCEC1BE" w:rsidR="00F47DC2" w:rsidRPr="007A5ED1" w:rsidRDefault="00F47DC2" w:rsidP="007E2A17">
            <w:pPr>
              <w:pStyle w:val="Bullets"/>
              <w:numPr>
                <w:ilvl w:val="0"/>
                <w:numId w:val="0"/>
              </w:numPr>
              <w:ind w:left="34"/>
              <w:rPr>
                <w:szCs w:val="15"/>
                <w:lang w:val="en-AU"/>
              </w:rPr>
            </w:pPr>
          </w:p>
          <w:p w14:paraId="0D46A78C" w14:textId="6CB903F9" w:rsidR="006350E6" w:rsidRPr="007A5ED1" w:rsidRDefault="006350E6" w:rsidP="00827333">
            <w:pPr>
              <w:pStyle w:val="Bullets"/>
              <w:numPr>
                <w:ilvl w:val="0"/>
                <w:numId w:val="0"/>
              </w:numPr>
              <w:ind w:left="34"/>
              <w:rPr>
                <w:szCs w:val="15"/>
                <w:lang w:val="en-AU"/>
              </w:rPr>
            </w:pPr>
          </w:p>
        </w:tc>
        <w:tc>
          <w:tcPr>
            <w:tcW w:w="2409" w:type="dxa"/>
          </w:tcPr>
          <w:p w14:paraId="06018718" w14:textId="77777777" w:rsidR="00ED0F80" w:rsidRPr="00ED0F80" w:rsidRDefault="00ED0F80" w:rsidP="001C1369">
            <w:pPr>
              <w:pStyle w:val="Bullets"/>
              <w:rPr>
                <w:szCs w:val="15"/>
                <w:lang w:val="en-AU"/>
              </w:rPr>
            </w:pPr>
            <w:r w:rsidRPr="00ED0F80">
              <w:rPr>
                <w:szCs w:val="15"/>
                <w:lang w:val="en-AU"/>
              </w:rPr>
              <w:t>Text layout mirrors basic elements of an instructional text, writing in separate rows or blocks of text</w:t>
            </w:r>
          </w:p>
          <w:p w14:paraId="093812C7" w14:textId="6AE5E4CA" w:rsidR="00ED0F80" w:rsidRPr="00ED0F80" w:rsidRDefault="00ED0F80" w:rsidP="001C1369">
            <w:pPr>
              <w:pStyle w:val="Bullets"/>
              <w:rPr>
                <w:szCs w:val="15"/>
                <w:lang w:val="en-AU"/>
              </w:rPr>
            </w:pPr>
            <w:r w:rsidRPr="00ED0F80">
              <w:rPr>
                <w:szCs w:val="15"/>
                <w:lang w:val="en-AU"/>
              </w:rPr>
              <w:t>Diagrams placed adjacent to text</w:t>
            </w:r>
          </w:p>
          <w:p w14:paraId="27A5AA9E" w14:textId="19A597B7" w:rsidR="00F47DC2" w:rsidRPr="00ED0F80" w:rsidRDefault="00F47DC2" w:rsidP="00296405">
            <w:pPr>
              <w:pStyle w:val="Bullets"/>
              <w:numPr>
                <w:ilvl w:val="0"/>
                <w:numId w:val="0"/>
              </w:numPr>
              <w:ind w:left="34"/>
              <w:rPr>
                <w:szCs w:val="15"/>
                <w:lang w:val="en-AU"/>
              </w:rPr>
            </w:pPr>
          </w:p>
        </w:tc>
        <w:tc>
          <w:tcPr>
            <w:tcW w:w="1594" w:type="dxa"/>
          </w:tcPr>
          <w:p w14:paraId="73DF1B11" w14:textId="77777777" w:rsidR="00296405" w:rsidRPr="00DA6B0B" w:rsidRDefault="00296405" w:rsidP="00296405">
            <w:pPr>
              <w:pStyle w:val="Bullets"/>
              <w:rPr>
                <w:i/>
                <w:lang w:val="en-AU"/>
              </w:rPr>
            </w:pPr>
            <w:r w:rsidRPr="00DA6B0B">
              <w:rPr>
                <w:lang w:val="en-AU"/>
              </w:rPr>
              <w:t xml:space="preserve">Use of basic procedural features – </w:t>
            </w:r>
            <w:r w:rsidRPr="00DA6B0B">
              <w:rPr>
                <w:i/>
                <w:lang w:val="en-AU"/>
              </w:rPr>
              <w:t>get the paper, fold the paper</w:t>
            </w:r>
          </w:p>
          <w:p w14:paraId="28EDFB5A" w14:textId="15101F9B" w:rsidR="00B063F9" w:rsidRPr="00ED0F80" w:rsidRDefault="00296405" w:rsidP="00296405">
            <w:pPr>
              <w:pStyle w:val="Bullets"/>
              <w:rPr>
                <w:lang w:val="en-AU"/>
              </w:rPr>
            </w:pPr>
            <w:r>
              <w:rPr>
                <w:lang w:val="en-AU"/>
              </w:rPr>
              <w:t>Incomplete i</w:t>
            </w:r>
            <w:r w:rsidRPr="006B0880">
              <w:rPr>
                <w:lang w:val="en-AU"/>
              </w:rPr>
              <w:t>nstructional steps</w:t>
            </w:r>
          </w:p>
        </w:tc>
        <w:tc>
          <w:tcPr>
            <w:tcW w:w="1595" w:type="dxa"/>
          </w:tcPr>
          <w:p w14:paraId="3E0A7B0D" w14:textId="0BEB4012" w:rsidR="00E90717" w:rsidRPr="00E90717" w:rsidRDefault="00E90717" w:rsidP="00E90717">
            <w:pPr>
              <w:pStyle w:val="Bullets"/>
              <w:rPr>
                <w:szCs w:val="15"/>
                <w:lang w:val="en-AU"/>
              </w:rPr>
            </w:pPr>
            <w:r w:rsidRPr="00E90717">
              <w:rPr>
                <w:szCs w:val="15"/>
                <w:lang w:val="en-AU"/>
              </w:rPr>
              <w:t>Complete sentences</w:t>
            </w:r>
          </w:p>
          <w:p w14:paraId="528B4F6D" w14:textId="6F97563D" w:rsidR="00296405" w:rsidRDefault="00296405" w:rsidP="00DF3161">
            <w:pPr>
              <w:pStyle w:val="Bullets"/>
              <w:rPr>
                <w:i/>
                <w:szCs w:val="15"/>
                <w:lang w:val="en-AU"/>
              </w:rPr>
            </w:pPr>
            <w:r>
              <w:rPr>
                <w:szCs w:val="15"/>
                <w:lang w:val="en-AU"/>
              </w:rPr>
              <w:t xml:space="preserve">Basic grammatical patterns – </w:t>
            </w:r>
            <w:r w:rsidRPr="00C95E31">
              <w:rPr>
                <w:i/>
                <w:szCs w:val="15"/>
                <w:lang w:val="en-AU"/>
              </w:rPr>
              <w:t>do your dog</w:t>
            </w:r>
            <w:r>
              <w:rPr>
                <w:i/>
                <w:szCs w:val="15"/>
                <w:lang w:val="en-AU"/>
              </w:rPr>
              <w:t>, make the ears</w:t>
            </w:r>
          </w:p>
          <w:p w14:paraId="541E47FC" w14:textId="5F0B15E7" w:rsidR="00DF3161" w:rsidRPr="00E90717" w:rsidRDefault="00DF3161" w:rsidP="00DF3161">
            <w:pPr>
              <w:pStyle w:val="Bullets"/>
              <w:rPr>
                <w:i/>
                <w:szCs w:val="15"/>
                <w:lang w:val="en-AU"/>
              </w:rPr>
            </w:pPr>
            <w:r w:rsidRPr="00C95E31">
              <w:rPr>
                <w:szCs w:val="15"/>
                <w:lang w:val="en-AU"/>
              </w:rPr>
              <w:t>Novel c</w:t>
            </w:r>
            <w:r w:rsidR="00127C86" w:rsidRPr="00C95E31">
              <w:rPr>
                <w:szCs w:val="15"/>
                <w:lang w:val="en-AU"/>
              </w:rPr>
              <w:t>onstructions to convey difficult actions</w:t>
            </w:r>
            <w:r w:rsidR="00C95E31" w:rsidRPr="00C95E31">
              <w:rPr>
                <w:szCs w:val="15"/>
                <w:lang w:val="en-AU"/>
              </w:rPr>
              <w:t xml:space="preserve"> or unknown words</w:t>
            </w:r>
          </w:p>
          <w:p w14:paraId="734710FA" w14:textId="5019D07B" w:rsidR="00F47DC2" w:rsidRPr="00C95E31" w:rsidRDefault="00F47DC2" w:rsidP="00296405">
            <w:pPr>
              <w:pStyle w:val="Bullets"/>
              <w:numPr>
                <w:ilvl w:val="0"/>
                <w:numId w:val="0"/>
              </w:numPr>
              <w:ind w:left="34"/>
              <w:rPr>
                <w:szCs w:val="15"/>
                <w:lang w:val="en-AU"/>
              </w:rPr>
            </w:pPr>
          </w:p>
        </w:tc>
        <w:tc>
          <w:tcPr>
            <w:tcW w:w="1595" w:type="dxa"/>
          </w:tcPr>
          <w:p w14:paraId="39CC39D5" w14:textId="2483BA4C" w:rsidR="00256AB3" w:rsidRPr="00ED0F80" w:rsidRDefault="00AD2E34" w:rsidP="001C1369">
            <w:pPr>
              <w:pStyle w:val="Bullets"/>
              <w:rPr>
                <w:szCs w:val="15"/>
                <w:lang w:val="en-AU"/>
              </w:rPr>
            </w:pPr>
            <w:r w:rsidRPr="00ED0F80">
              <w:rPr>
                <w:szCs w:val="15"/>
                <w:lang w:val="en-AU"/>
              </w:rPr>
              <w:t>Some topic specific language</w:t>
            </w:r>
            <w:r w:rsidR="00B51B86" w:rsidRPr="00ED0F80">
              <w:rPr>
                <w:szCs w:val="15"/>
                <w:lang w:val="en-AU"/>
              </w:rPr>
              <w:t xml:space="preserve"> – </w:t>
            </w:r>
            <w:r w:rsidR="006350E6" w:rsidRPr="00ED0F80">
              <w:rPr>
                <w:i/>
                <w:szCs w:val="15"/>
                <w:lang w:val="en-AU"/>
              </w:rPr>
              <w:t>fold, turn</w:t>
            </w:r>
          </w:p>
          <w:p w14:paraId="63A882ED" w14:textId="585C98DD" w:rsidR="00700B66" w:rsidRPr="00700B66" w:rsidRDefault="00700B66" w:rsidP="00603186">
            <w:pPr>
              <w:pStyle w:val="Bullets"/>
              <w:numPr>
                <w:ilvl w:val="0"/>
                <w:numId w:val="0"/>
              </w:numPr>
              <w:ind w:left="34"/>
              <w:rPr>
                <w:lang w:val="en-AU"/>
              </w:rPr>
            </w:pPr>
          </w:p>
        </w:tc>
        <w:tc>
          <w:tcPr>
            <w:tcW w:w="1595" w:type="dxa"/>
          </w:tcPr>
          <w:p w14:paraId="0996DF07" w14:textId="77777777" w:rsidR="00F47DC2" w:rsidRPr="00C95E31" w:rsidRDefault="00ED0F80" w:rsidP="00081148">
            <w:pPr>
              <w:pStyle w:val="Bullets"/>
              <w:rPr>
                <w:szCs w:val="15"/>
                <w:lang w:val="en-AU"/>
              </w:rPr>
            </w:pPr>
            <w:r w:rsidRPr="00C95E31">
              <w:rPr>
                <w:szCs w:val="15"/>
                <w:lang w:val="en-AU"/>
              </w:rPr>
              <w:t xml:space="preserve">Attempts at spelling more plausible – </w:t>
            </w:r>
            <w:r w:rsidR="00C95E31" w:rsidRPr="00C95E31">
              <w:rPr>
                <w:i/>
                <w:szCs w:val="15"/>
                <w:lang w:val="en-AU"/>
              </w:rPr>
              <w:t>papper</w:t>
            </w:r>
          </w:p>
          <w:p w14:paraId="209D85E2" w14:textId="77777777" w:rsidR="00C95E31" w:rsidRDefault="00C95E31" w:rsidP="00081148">
            <w:pPr>
              <w:pStyle w:val="Bullets"/>
              <w:rPr>
                <w:szCs w:val="15"/>
                <w:lang w:val="en-AU"/>
              </w:rPr>
            </w:pPr>
            <w:r w:rsidRPr="00C95E31">
              <w:rPr>
                <w:szCs w:val="15"/>
                <w:lang w:val="en-AU"/>
              </w:rPr>
              <w:t>Spells the same word the same way throughout the text</w:t>
            </w:r>
          </w:p>
          <w:p w14:paraId="4FD2B89B" w14:textId="0C3A28D7" w:rsidR="00B063F9" w:rsidRPr="00C95E31" w:rsidRDefault="00B063F9" w:rsidP="00B063F9">
            <w:pPr>
              <w:pStyle w:val="Bullets"/>
              <w:rPr>
                <w:szCs w:val="15"/>
                <w:lang w:val="en-AU"/>
              </w:rPr>
            </w:pPr>
            <w:r>
              <w:rPr>
                <w:szCs w:val="15"/>
                <w:lang w:val="en-AU"/>
              </w:rPr>
              <w:t xml:space="preserve">Use of upper and lower case letters may not be conventional </w:t>
            </w:r>
          </w:p>
        </w:tc>
        <w:tc>
          <w:tcPr>
            <w:tcW w:w="1985" w:type="dxa"/>
          </w:tcPr>
          <w:p w14:paraId="5EE0E204" w14:textId="7391DA67" w:rsidR="00ED0F80" w:rsidRPr="00ED0F80" w:rsidRDefault="00F47DC2" w:rsidP="001C1369">
            <w:pPr>
              <w:pStyle w:val="Bullets"/>
              <w:rPr>
                <w:i/>
                <w:szCs w:val="15"/>
                <w:lang w:val="en-AU"/>
              </w:rPr>
            </w:pPr>
            <w:r w:rsidRPr="00ED0F80">
              <w:rPr>
                <w:szCs w:val="15"/>
                <w:lang w:val="en-AU"/>
              </w:rPr>
              <w:t xml:space="preserve">Check ideas with </w:t>
            </w:r>
            <w:r w:rsidR="00C95E31" w:rsidRPr="00ED0F80">
              <w:rPr>
                <w:szCs w:val="15"/>
                <w:lang w:val="en-AU"/>
              </w:rPr>
              <w:t>teacher before</w:t>
            </w:r>
            <w:r w:rsidR="00ED0F80" w:rsidRPr="00ED0F80">
              <w:rPr>
                <w:szCs w:val="15"/>
                <w:lang w:val="en-AU"/>
              </w:rPr>
              <w:t xml:space="preserve"> writing</w:t>
            </w:r>
            <w:r w:rsidR="00ED0F80">
              <w:rPr>
                <w:szCs w:val="15"/>
                <w:lang w:val="en-AU"/>
              </w:rPr>
              <w:t xml:space="preserve"> – </w:t>
            </w:r>
            <w:r w:rsidR="00ED0F80" w:rsidRPr="00ED0F80">
              <w:rPr>
                <w:i/>
                <w:szCs w:val="15"/>
                <w:lang w:val="en-AU"/>
              </w:rPr>
              <w:t xml:space="preserve">write like this? </w:t>
            </w:r>
          </w:p>
          <w:p w14:paraId="620104CC" w14:textId="095FE1D1" w:rsidR="00F47DC2" w:rsidRPr="00ED0F80" w:rsidRDefault="00ED0F80" w:rsidP="00C95E31">
            <w:pPr>
              <w:pStyle w:val="Bullets"/>
              <w:rPr>
                <w:szCs w:val="15"/>
                <w:lang w:val="en-AU"/>
              </w:rPr>
            </w:pPr>
            <w:r>
              <w:rPr>
                <w:szCs w:val="15"/>
                <w:lang w:val="en-AU"/>
              </w:rPr>
              <w:t xml:space="preserve">Ask the teacher how to spell a word, ask for a word in English </w:t>
            </w:r>
          </w:p>
        </w:tc>
        <w:tc>
          <w:tcPr>
            <w:tcW w:w="472" w:type="dxa"/>
            <w:shd w:val="clear" w:color="auto" w:fill="8DB3E2" w:themeFill="text2" w:themeFillTint="66"/>
          </w:tcPr>
          <w:p w14:paraId="5C21F4ED" w14:textId="77777777" w:rsidR="00F47DC2" w:rsidRPr="0079758D" w:rsidRDefault="00F47DC2" w:rsidP="001C1369">
            <w:pPr>
              <w:rPr>
                <w:rFonts w:ascii="Cambria" w:hAnsi="Cambria" w:cs="Times New Roman"/>
                <w:b/>
                <w:sz w:val="18"/>
                <w:szCs w:val="18"/>
                <w:lang w:val="en-AU"/>
              </w:rPr>
            </w:pPr>
          </w:p>
        </w:tc>
        <w:tc>
          <w:tcPr>
            <w:tcW w:w="472" w:type="dxa"/>
            <w:shd w:val="clear" w:color="auto" w:fill="0070C0"/>
          </w:tcPr>
          <w:p w14:paraId="1DBE1ABE" w14:textId="77777777" w:rsidR="00F47DC2" w:rsidRPr="0079758D" w:rsidRDefault="00F47DC2" w:rsidP="001C1369">
            <w:pPr>
              <w:rPr>
                <w:rFonts w:ascii="Cambria" w:hAnsi="Cambria" w:cs="Times New Roman"/>
                <w:b/>
                <w:sz w:val="18"/>
                <w:szCs w:val="18"/>
                <w:lang w:val="en-AU"/>
              </w:rPr>
            </w:pPr>
          </w:p>
        </w:tc>
        <w:tc>
          <w:tcPr>
            <w:tcW w:w="473" w:type="dxa"/>
            <w:shd w:val="clear" w:color="auto" w:fill="FFFFFF" w:themeFill="background1"/>
          </w:tcPr>
          <w:p w14:paraId="21149B0E" w14:textId="77777777" w:rsidR="00F47DC2" w:rsidRPr="0079758D" w:rsidRDefault="00F47DC2" w:rsidP="001C1369">
            <w:pPr>
              <w:rPr>
                <w:rFonts w:ascii="Cambria" w:hAnsi="Cambria" w:cs="Times New Roman"/>
                <w:b/>
                <w:sz w:val="18"/>
                <w:szCs w:val="18"/>
                <w:lang w:val="en-AU"/>
              </w:rPr>
            </w:pPr>
          </w:p>
        </w:tc>
      </w:tr>
      <w:tr w:rsidR="0079758D" w:rsidRPr="0079758D" w14:paraId="39256FA0" w14:textId="77777777" w:rsidTr="009D1C50">
        <w:trPr>
          <w:cantSplit/>
          <w:trHeight w:val="1800"/>
        </w:trPr>
        <w:tc>
          <w:tcPr>
            <w:tcW w:w="709" w:type="dxa"/>
            <w:shd w:val="clear" w:color="auto" w:fill="FFFF00"/>
          </w:tcPr>
          <w:p w14:paraId="58E6A7E4" w14:textId="7BF6B321" w:rsidR="003E1522" w:rsidRPr="0079758D" w:rsidRDefault="003E1522" w:rsidP="001C1369">
            <w:pPr>
              <w:rPr>
                <w:b/>
                <w:sz w:val="18"/>
                <w:szCs w:val="18"/>
                <w:lang w:val="en-AU"/>
              </w:rPr>
            </w:pPr>
          </w:p>
          <w:p w14:paraId="23C3C7F3" w14:textId="77777777" w:rsidR="003E1522" w:rsidRPr="0079758D" w:rsidRDefault="003E1522" w:rsidP="001C1369">
            <w:pPr>
              <w:rPr>
                <w:b/>
                <w:sz w:val="18"/>
                <w:szCs w:val="18"/>
                <w:lang w:val="en-AU"/>
              </w:rPr>
            </w:pPr>
          </w:p>
          <w:p w14:paraId="28DA71E5" w14:textId="77777777" w:rsidR="003E1522" w:rsidRPr="0079758D" w:rsidRDefault="003E1522" w:rsidP="001C1369">
            <w:pPr>
              <w:rPr>
                <w:b/>
                <w:sz w:val="18"/>
                <w:szCs w:val="18"/>
                <w:lang w:val="en-AU"/>
              </w:rPr>
            </w:pPr>
          </w:p>
          <w:p w14:paraId="78E27866" w14:textId="31D631AD" w:rsidR="00F47DC2" w:rsidRPr="0079758D" w:rsidRDefault="00F47DC2" w:rsidP="001C1369">
            <w:pPr>
              <w:rPr>
                <w:b/>
                <w:sz w:val="18"/>
                <w:szCs w:val="18"/>
                <w:lang w:val="en-AU"/>
              </w:rPr>
            </w:pPr>
            <w:r w:rsidRPr="0079758D">
              <w:rPr>
                <w:b/>
                <w:sz w:val="18"/>
                <w:szCs w:val="18"/>
                <w:lang w:val="en-AU"/>
              </w:rPr>
              <w:t>1</w:t>
            </w:r>
          </w:p>
          <w:p w14:paraId="4D088260" w14:textId="77777777" w:rsidR="00F47DC2" w:rsidRPr="0079758D" w:rsidRDefault="00F47DC2" w:rsidP="003E1522">
            <w:pPr>
              <w:rPr>
                <w:b/>
                <w:sz w:val="18"/>
                <w:szCs w:val="18"/>
                <w:lang w:val="en-AU"/>
              </w:rPr>
            </w:pPr>
          </w:p>
        </w:tc>
        <w:tc>
          <w:tcPr>
            <w:tcW w:w="2836" w:type="dxa"/>
          </w:tcPr>
          <w:p w14:paraId="5364C5EA" w14:textId="08D592C5" w:rsidR="00F7020E" w:rsidRPr="006B0880" w:rsidRDefault="00F7020E" w:rsidP="001C1369">
            <w:pPr>
              <w:pStyle w:val="Bullets"/>
              <w:rPr>
                <w:szCs w:val="15"/>
                <w:lang w:val="en-AU"/>
              </w:rPr>
            </w:pPr>
            <w:r w:rsidRPr="006B0880">
              <w:rPr>
                <w:szCs w:val="15"/>
                <w:lang w:val="en-AU"/>
              </w:rPr>
              <w:t>Shows understanding of the task and the need to instruct</w:t>
            </w:r>
          </w:p>
          <w:p w14:paraId="6836527E" w14:textId="1E418FAF" w:rsidR="00F7020E" w:rsidRPr="006B0880" w:rsidRDefault="006A5418" w:rsidP="001C1369">
            <w:pPr>
              <w:pStyle w:val="Bullets"/>
              <w:rPr>
                <w:szCs w:val="15"/>
                <w:lang w:val="en-AU"/>
              </w:rPr>
            </w:pPr>
            <w:r w:rsidRPr="006B0880">
              <w:rPr>
                <w:szCs w:val="15"/>
                <w:lang w:val="en-AU"/>
              </w:rPr>
              <w:t>Li</w:t>
            </w:r>
            <w:r w:rsidR="00F47DC2" w:rsidRPr="006B0880">
              <w:rPr>
                <w:szCs w:val="15"/>
                <w:lang w:val="en-AU"/>
              </w:rPr>
              <w:t xml:space="preserve">mited </w:t>
            </w:r>
            <w:r w:rsidR="00F7020E" w:rsidRPr="006B0880">
              <w:rPr>
                <w:szCs w:val="15"/>
                <w:lang w:val="en-AU"/>
              </w:rPr>
              <w:t xml:space="preserve">ability to provide </w:t>
            </w:r>
            <w:r w:rsidR="00BD4779" w:rsidRPr="006B0880">
              <w:rPr>
                <w:szCs w:val="15"/>
                <w:lang w:val="en-AU"/>
              </w:rPr>
              <w:t>written</w:t>
            </w:r>
            <w:r w:rsidR="00F7020E" w:rsidRPr="006B0880">
              <w:rPr>
                <w:szCs w:val="15"/>
                <w:lang w:val="en-AU"/>
              </w:rPr>
              <w:t xml:space="preserve"> instructions</w:t>
            </w:r>
          </w:p>
          <w:p w14:paraId="5C4C0CE0" w14:textId="36BC39FF" w:rsidR="009B2BAE" w:rsidRPr="006B0880" w:rsidRDefault="00BD4779" w:rsidP="001C1369">
            <w:pPr>
              <w:pStyle w:val="Bullets"/>
              <w:rPr>
                <w:szCs w:val="15"/>
                <w:lang w:val="en-AU"/>
              </w:rPr>
            </w:pPr>
            <w:r w:rsidRPr="006B0880">
              <w:rPr>
                <w:szCs w:val="15"/>
                <w:lang w:val="en-AU"/>
              </w:rPr>
              <w:t xml:space="preserve">Can only manage a small amount of writing </w:t>
            </w:r>
          </w:p>
          <w:p w14:paraId="167E7BE2" w14:textId="6AF59C0E" w:rsidR="00EA7768" w:rsidRDefault="00EA7768" w:rsidP="001C1369">
            <w:pPr>
              <w:pStyle w:val="Bullets"/>
              <w:rPr>
                <w:szCs w:val="15"/>
                <w:lang w:val="en-AU"/>
              </w:rPr>
            </w:pPr>
            <w:r w:rsidRPr="006B0880">
              <w:rPr>
                <w:szCs w:val="15"/>
                <w:lang w:val="en-AU"/>
              </w:rPr>
              <w:t>Diagrams may not assist to explain the process</w:t>
            </w:r>
          </w:p>
          <w:p w14:paraId="45A16CE4" w14:textId="5131027E" w:rsidR="00C95E31" w:rsidRDefault="00C95E31" w:rsidP="00C95E31">
            <w:pPr>
              <w:pStyle w:val="Bullets"/>
              <w:rPr>
                <w:szCs w:val="15"/>
                <w:lang w:val="en-AU"/>
              </w:rPr>
            </w:pPr>
            <w:r>
              <w:rPr>
                <w:szCs w:val="15"/>
                <w:lang w:val="en-AU"/>
              </w:rPr>
              <w:t xml:space="preserve">May not be able to read their </w:t>
            </w:r>
            <w:r w:rsidR="00933A7C">
              <w:rPr>
                <w:szCs w:val="15"/>
                <w:lang w:val="en-AU"/>
              </w:rPr>
              <w:t>writing</w:t>
            </w:r>
          </w:p>
          <w:p w14:paraId="114750B7" w14:textId="77777777" w:rsidR="007A07C7" w:rsidRDefault="005C0950" w:rsidP="007A07C7">
            <w:pPr>
              <w:pStyle w:val="Bullets"/>
              <w:rPr>
                <w:szCs w:val="15"/>
                <w:lang w:val="en-AU"/>
              </w:rPr>
            </w:pPr>
            <w:r w:rsidRPr="005C0950">
              <w:rPr>
                <w:lang w:val="en-AU"/>
              </w:rPr>
              <w:t>Reading of their own writing may not match what has been written</w:t>
            </w:r>
            <w:r w:rsidR="007A07C7">
              <w:rPr>
                <w:szCs w:val="15"/>
                <w:lang w:val="en-AU"/>
              </w:rPr>
              <w:t xml:space="preserve"> </w:t>
            </w:r>
          </w:p>
          <w:p w14:paraId="27D0F998" w14:textId="77777777" w:rsidR="004F7164" w:rsidRDefault="004F7164" w:rsidP="004F7164">
            <w:pPr>
              <w:pStyle w:val="Bullets"/>
              <w:ind w:right="-108"/>
              <w:rPr>
                <w:szCs w:val="15"/>
                <w:lang w:val="en-AU"/>
              </w:rPr>
            </w:pPr>
            <w:r w:rsidRPr="006B0880">
              <w:rPr>
                <w:szCs w:val="15"/>
                <w:lang w:val="en-AU"/>
              </w:rPr>
              <w:t>May not be readable</w:t>
            </w:r>
          </w:p>
          <w:p w14:paraId="0E6A838B" w14:textId="77777777" w:rsidR="001D4F04" w:rsidRDefault="001D4F04" w:rsidP="000B0787">
            <w:pPr>
              <w:pStyle w:val="Bullets"/>
              <w:numPr>
                <w:ilvl w:val="0"/>
                <w:numId w:val="0"/>
              </w:numPr>
              <w:ind w:left="34"/>
              <w:rPr>
                <w:szCs w:val="15"/>
                <w:lang w:val="en-AU"/>
              </w:rPr>
            </w:pPr>
          </w:p>
          <w:p w14:paraId="3EF0CF6C" w14:textId="43F04874" w:rsidR="00F47DC2" w:rsidRPr="006B0880" w:rsidRDefault="00F47DC2" w:rsidP="001D4F04">
            <w:pPr>
              <w:pStyle w:val="Bullets"/>
              <w:numPr>
                <w:ilvl w:val="0"/>
                <w:numId w:val="0"/>
              </w:numPr>
              <w:ind w:left="34" w:hanging="34"/>
              <w:rPr>
                <w:lang w:val="en-AU"/>
              </w:rPr>
            </w:pPr>
          </w:p>
        </w:tc>
        <w:tc>
          <w:tcPr>
            <w:tcW w:w="2409" w:type="dxa"/>
          </w:tcPr>
          <w:p w14:paraId="0A88CF45" w14:textId="77777777" w:rsidR="00296405" w:rsidRDefault="00ED0F80" w:rsidP="00296405">
            <w:pPr>
              <w:pStyle w:val="Bullets"/>
              <w:rPr>
                <w:szCs w:val="15"/>
                <w:lang w:val="en-AU"/>
              </w:rPr>
            </w:pPr>
            <w:r w:rsidRPr="006B0880">
              <w:rPr>
                <w:szCs w:val="15"/>
                <w:lang w:val="en-AU"/>
              </w:rPr>
              <w:t xml:space="preserve">Text layout </w:t>
            </w:r>
            <w:r>
              <w:rPr>
                <w:szCs w:val="15"/>
                <w:lang w:val="en-AU"/>
              </w:rPr>
              <w:t xml:space="preserve">may not relate to layout of modelled text </w:t>
            </w:r>
          </w:p>
          <w:p w14:paraId="44479E18" w14:textId="3D8447A8" w:rsidR="00296405" w:rsidRDefault="00296405" w:rsidP="00296405">
            <w:pPr>
              <w:pStyle w:val="Bullets"/>
              <w:rPr>
                <w:szCs w:val="15"/>
                <w:lang w:val="en-AU"/>
              </w:rPr>
            </w:pPr>
            <w:r>
              <w:rPr>
                <w:szCs w:val="15"/>
                <w:lang w:val="en-AU"/>
              </w:rPr>
              <w:t>M</w:t>
            </w:r>
            <w:r w:rsidRPr="006B0880">
              <w:rPr>
                <w:szCs w:val="15"/>
                <w:lang w:val="en-AU"/>
              </w:rPr>
              <w:t>ay not be placed so that it is read in a left to right or top to bottom direction</w:t>
            </w:r>
          </w:p>
          <w:p w14:paraId="43C40F44" w14:textId="6BD7AFB9" w:rsidR="00907E83" w:rsidRPr="006B0880" w:rsidRDefault="00907E83" w:rsidP="00296405">
            <w:pPr>
              <w:pStyle w:val="Bullets"/>
              <w:rPr>
                <w:szCs w:val="15"/>
                <w:lang w:val="en-AU"/>
              </w:rPr>
            </w:pPr>
            <w:r>
              <w:rPr>
                <w:szCs w:val="15"/>
                <w:lang w:val="en-AU"/>
              </w:rPr>
              <w:t>May not be able to copy text accurately</w:t>
            </w:r>
          </w:p>
          <w:p w14:paraId="37523BD9" w14:textId="5C75C2A3" w:rsidR="00F47DC2" w:rsidRPr="006B0880" w:rsidRDefault="00F47DC2" w:rsidP="00296405">
            <w:pPr>
              <w:pStyle w:val="Bullets"/>
              <w:numPr>
                <w:ilvl w:val="0"/>
                <w:numId w:val="0"/>
              </w:numPr>
              <w:ind w:left="-108"/>
              <w:rPr>
                <w:szCs w:val="15"/>
                <w:lang w:val="en-AU"/>
              </w:rPr>
            </w:pPr>
          </w:p>
        </w:tc>
        <w:tc>
          <w:tcPr>
            <w:tcW w:w="1594" w:type="dxa"/>
          </w:tcPr>
          <w:p w14:paraId="09049946" w14:textId="0A24594A" w:rsidR="00ED0F80" w:rsidRDefault="00296405" w:rsidP="009374A3">
            <w:pPr>
              <w:pStyle w:val="Bullets"/>
              <w:rPr>
                <w:szCs w:val="15"/>
                <w:lang w:val="en-AU"/>
              </w:rPr>
            </w:pPr>
            <w:r>
              <w:rPr>
                <w:szCs w:val="15"/>
                <w:lang w:val="en-AU"/>
              </w:rPr>
              <w:t>F</w:t>
            </w:r>
            <w:r w:rsidR="00ED0F80">
              <w:rPr>
                <w:szCs w:val="15"/>
                <w:lang w:val="en-AU"/>
              </w:rPr>
              <w:t xml:space="preserve">ew elements of the modelled instructional text </w:t>
            </w:r>
          </w:p>
          <w:p w14:paraId="5092B112" w14:textId="77777777" w:rsidR="00E90717" w:rsidRPr="006B0880" w:rsidRDefault="00E90717" w:rsidP="00E90717">
            <w:pPr>
              <w:pStyle w:val="Bullets"/>
              <w:rPr>
                <w:szCs w:val="15"/>
                <w:lang w:val="en-AU"/>
              </w:rPr>
            </w:pPr>
            <w:r w:rsidRPr="006B0880">
              <w:rPr>
                <w:szCs w:val="15"/>
                <w:lang w:val="en-AU"/>
              </w:rPr>
              <w:t xml:space="preserve">May resemble a retell rather than an instructional text – </w:t>
            </w:r>
            <w:r w:rsidRPr="006B0880">
              <w:rPr>
                <w:i/>
                <w:szCs w:val="15"/>
                <w:lang w:val="en-AU"/>
              </w:rPr>
              <w:t>we fold the paper</w:t>
            </w:r>
          </w:p>
          <w:p w14:paraId="54DAB311" w14:textId="43978DB8" w:rsidR="00F47DC2" w:rsidRPr="006B0880" w:rsidRDefault="00EA7768" w:rsidP="009374A3">
            <w:pPr>
              <w:pStyle w:val="Bullets"/>
              <w:rPr>
                <w:szCs w:val="15"/>
                <w:lang w:val="en-AU"/>
              </w:rPr>
            </w:pPr>
            <w:r w:rsidRPr="006B0880">
              <w:rPr>
                <w:szCs w:val="15"/>
                <w:lang w:val="en-AU"/>
              </w:rPr>
              <w:t>May not convey</w:t>
            </w:r>
            <w:r w:rsidR="00F7020E" w:rsidRPr="006B0880">
              <w:rPr>
                <w:szCs w:val="15"/>
                <w:lang w:val="en-AU"/>
              </w:rPr>
              <w:t xml:space="preserve"> a logical s</w:t>
            </w:r>
            <w:r w:rsidRPr="006B0880">
              <w:rPr>
                <w:szCs w:val="15"/>
                <w:lang w:val="en-AU"/>
              </w:rPr>
              <w:t>equence</w:t>
            </w:r>
          </w:p>
          <w:p w14:paraId="68CED6F6" w14:textId="0FA7EF06" w:rsidR="00256AB3" w:rsidRPr="006B0880" w:rsidRDefault="006B0880" w:rsidP="00ED0F80">
            <w:pPr>
              <w:pStyle w:val="Bullets"/>
              <w:rPr>
                <w:szCs w:val="15"/>
                <w:lang w:val="en-AU"/>
              </w:rPr>
            </w:pPr>
            <w:r w:rsidRPr="006B0880">
              <w:rPr>
                <w:szCs w:val="15"/>
                <w:lang w:val="en-AU"/>
              </w:rPr>
              <w:t xml:space="preserve">Text and relevant diagrams may not be together </w:t>
            </w:r>
          </w:p>
        </w:tc>
        <w:tc>
          <w:tcPr>
            <w:tcW w:w="1595" w:type="dxa"/>
          </w:tcPr>
          <w:p w14:paraId="550B51B4" w14:textId="77777777" w:rsidR="00E90717" w:rsidRDefault="00E90717" w:rsidP="006B0880">
            <w:pPr>
              <w:pStyle w:val="Bullets"/>
              <w:rPr>
                <w:szCs w:val="15"/>
                <w:lang w:val="en-AU"/>
              </w:rPr>
            </w:pPr>
            <w:r w:rsidRPr="006B0880">
              <w:rPr>
                <w:szCs w:val="15"/>
                <w:lang w:val="en-AU"/>
              </w:rPr>
              <w:t>One or two word fragments or formulaic phrases, cueing from text model provided –</w:t>
            </w:r>
            <w:r>
              <w:rPr>
                <w:szCs w:val="15"/>
                <w:lang w:val="en-AU"/>
              </w:rPr>
              <w:t xml:space="preserve"> </w:t>
            </w:r>
            <w:r w:rsidRPr="006B0880">
              <w:rPr>
                <w:i/>
                <w:szCs w:val="15"/>
                <w:lang w:val="en-AU"/>
              </w:rPr>
              <w:t>fold paper, draw eye</w:t>
            </w:r>
            <w:r w:rsidRPr="006B0880">
              <w:rPr>
                <w:szCs w:val="15"/>
                <w:lang w:val="en-AU"/>
              </w:rPr>
              <w:t xml:space="preserve"> </w:t>
            </w:r>
          </w:p>
          <w:p w14:paraId="6219811E" w14:textId="69ABEC53" w:rsidR="00F47DC2" w:rsidRPr="006B0880" w:rsidRDefault="00F47DC2" w:rsidP="000B0787">
            <w:pPr>
              <w:pStyle w:val="Bullets"/>
              <w:numPr>
                <w:ilvl w:val="0"/>
                <w:numId w:val="0"/>
              </w:numPr>
              <w:ind w:left="34"/>
              <w:rPr>
                <w:szCs w:val="15"/>
                <w:lang w:val="en-AU"/>
              </w:rPr>
            </w:pPr>
          </w:p>
        </w:tc>
        <w:tc>
          <w:tcPr>
            <w:tcW w:w="1595" w:type="dxa"/>
          </w:tcPr>
          <w:p w14:paraId="72315368" w14:textId="2068D71C" w:rsidR="00AD2E34" w:rsidRPr="006B0880" w:rsidRDefault="00AD2E34" w:rsidP="00AD2E34">
            <w:pPr>
              <w:pStyle w:val="Bullets"/>
              <w:rPr>
                <w:i/>
                <w:szCs w:val="15"/>
                <w:lang w:val="en-AU"/>
              </w:rPr>
            </w:pPr>
            <w:r w:rsidRPr="006B0880">
              <w:rPr>
                <w:szCs w:val="15"/>
                <w:lang w:val="en-AU"/>
              </w:rPr>
              <w:t xml:space="preserve">Little </w:t>
            </w:r>
            <w:r w:rsidR="00625090" w:rsidRPr="006B0880">
              <w:rPr>
                <w:szCs w:val="15"/>
                <w:lang w:val="en-AU"/>
              </w:rPr>
              <w:t>vocabulary</w:t>
            </w:r>
            <w:r w:rsidR="001D3C63" w:rsidRPr="006B0880">
              <w:rPr>
                <w:szCs w:val="15"/>
                <w:lang w:val="en-AU"/>
              </w:rPr>
              <w:t xml:space="preserve"> beyond some very basic verbs</w:t>
            </w:r>
            <w:r w:rsidR="00B51B86" w:rsidRPr="006B0880">
              <w:rPr>
                <w:i/>
                <w:szCs w:val="15"/>
                <w:lang w:val="en-AU"/>
              </w:rPr>
              <w:t xml:space="preserve"> – </w:t>
            </w:r>
            <w:r w:rsidR="00F7020E" w:rsidRPr="006B0880">
              <w:rPr>
                <w:i/>
                <w:szCs w:val="15"/>
                <w:lang w:val="en-AU"/>
              </w:rPr>
              <w:t xml:space="preserve">draw, </w:t>
            </w:r>
            <w:r w:rsidR="00EA7768" w:rsidRPr="006B0880">
              <w:rPr>
                <w:i/>
                <w:szCs w:val="15"/>
                <w:lang w:val="en-AU"/>
              </w:rPr>
              <w:t>fold</w:t>
            </w:r>
          </w:p>
          <w:p w14:paraId="663D8546" w14:textId="69A03653" w:rsidR="00F7020E" w:rsidRPr="006B0880" w:rsidRDefault="00F7020E" w:rsidP="00AD2E34">
            <w:pPr>
              <w:pStyle w:val="Bullets"/>
              <w:rPr>
                <w:szCs w:val="15"/>
                <w:lang w:val="en-AU"/>
              </w:rPr>
            </w:pPr>
            <w:r w:rsidRPr="006B0880">
              <w:rPr>
                <w:szCs w:val="15"/>
                <w:lang w:val="en-AU"/>
              </w:rPr>
              <w:t>Some basic nouns</w:t>
            </w:r>
            <w:r w:rsidR="00B51B86" w:rsidRPr="006B0880">
              <w:rPr>
                <w:szCs w:val="15"/>
                <w:lang w:val="en-AU"/>
              </w:rPr>
              <w:t xml:space="preserve"> – </w:t>
            </w:r>
            <w:r w:rsidRPr="006B0880">
              <w:rPr>
                <w:i/>
                <w:szCs w:val="15"/>
                <w:lang w:val="en-AU"/>
              </w:rPr>
              <w:t>dog, ears, eyes,</w:t>
            </w:r>
            <w:r w:rsidRPr="006B0880">
              <w:rPr>
                <w:szCs w:val="15"/>
                <w:lang w:val="en-AU"/>
              </w:rPr>
              <w:t xml:space="preserve"> </w:t>
            </w:r>
          </w:p>
          <w:p w14:paraId="4752BDE0" w14:textId="5830F8C9" w:rsidR="00F47DC2" w:rsidRPr="006B0880" w:rsidRDefault="00F47DC2" w:rsidP="00E35941">
            <w:pPr>
              <w:pStyle w:val="Bullets"/>
              <w:numPr>
                <w:ilvl w:val="0"/>
                <w:numId w:val="0"/>
              </w:numPr>
              <w:ind w:left="34"/>
              <w:rPr>
                <w:szCs w:val="15"/>
                <w:lang w:val="en-AU"/>
              </w:rPr>
            </w:pPr>
          </w:p>
        </w:tc>
        <w:tc>
          <w:tcPr>
            <w:tcW w:w="1595" w:type="dxa"/>
          </w:tcPr>
          <w:p w14:paraId="49FA7A1F" w14:textId="1ECA7485" w:rsidR="007A5ED1" w:rsidRPr="006B0880" w:rsidRDefault="007A5ED1" w:rsidP="005C0950">
            <w:pPr>
              <w:pStyle w:val="Bullets"/>
              <w:ind w:right="-108"/>
              <w:rPr>
                <w:szCs w:val="15"/>
                <w:lang w:val="en-AU"/>
              </w:rPr>
            </w:pPr>
            <w:r>
              <w:rPr>
                <w:szCs w:val="15"/>
                <w:lang w:val="en-AU"/>
              </w:rPr>
              <w:t>May not copy correctly</w:t>
            </w:r>
          </w:p>
          <w:p w14:paraId="08241708" w14:textId="44338EDE" w:rsidR="00EA7768" w:rsidRDefault="00EA7768" w:rsidP="006B0880">
            <w:pPr>
              <w:pStyle w:val="Bullets"/>
              <w:rPr>
                <w:szCs w:val="15"/>
                <w:lang w:val="en-AU"/>
              </w:rPr>
            </w:pPr>
            <w:r w:rsidRPr="006B0880">
              <w:rPr>
                <w:szCs w:val="15"/>
                <w:lang w:val="en-AU"/>
              </w:rPr>
              <w:t xml:space="preserve">Letter formation </w:t>
            </w:r>
            <w:r w:rsidR="00E90717">
              <w:rPr>
                <w:szCs w:val="15"/>
                <w:lang w:val="en-AU"/>
              </w:rPr>
              <w:t>not often not conventional</w:t>
            </w:r>
          </w:p>
          <w:p w14:paraId="57E4DBE5" w14:textId="1535EBD0" w:rsidR="007A5ED1" w:rsidRPr="006B0880" w:rsidRDefault="007A5ED1" w:rsidP="006B0880">
            <w:pPr>
              <w:pStyle w:val="Bullets"/>
              <w:rPr>
                <w:szCs w:val="15"/>
                <w:lang w:val="en-AU"/>
              </w:rPr>
            </w:pPr>
            <w:r>
              <w:rPr>
                <w:szCs w:val="15"/>
                <w:lang w:val="en-AU"/>
              </w:rPr>
              <w:t>Letters may not ‘sit’ on a line</w:t>
            </w:r>
          </w:p>
          <w:p w14:paraId="2552C433" w14:textId="3F9B6F79" w:rsidR="006B0880" w:rsidRDefault="006B0880" w:rsidP="001C1369">
            <w:pPr>
              <w:pStyle w:val="Bullets"/>
              <w:rPr>
                <w:szCs w:val="15"/>
                <w:lang w:val="en-AU"/>
              </w:rPr>
            </w:pPr>
            <w:r w:rsidRPr="006B0880">
              <w:rPr>
                <w:szCs w:val="15"/>
                <w:lang w:val="en-AU"/>
              </w:rPr>
              <w:t>Mix of upper and lower case</w:t>
            </w:r>
            <w:r w:rsidR="00B063F9">
              <w:rPr>
                <w:szCs w:val="15"/>
                <w:lang w:val="en-AU"/>
              </w:rPr>
              <w:t xml:space="preserve"> letters</w:t>
            </w:r>
          </w:p>
          <w:p w14:paraId="775D125A" w14:textId="06C6E452" w:rsidR="006B0880" w:rsidRPr="006B0880" w:rsidRDefault="00BD0DB6" w:rsidP="001C1369">
            <w:pPr>
              <w:pStyle w:val="Bullets"/>
              <w:rPr>
                <w:i/>
                <w:szCs w:val="15"/>
                <w:lang w:val="en-AU"/>
              </w:rPr>
            </w:pPr>
            <w:r>
              <w:rPr>
                <w:szCs w:val="15"/>
              </w:rPr>
              <w:t>Basic attempts</w:t>
            </w:r>
            <w:r w:rsidRPr="006B0880">
              <w:rPr>
                <w:szCs w:val="15"/>
                <w:lang w:val="en-AU"/>
              </w:rPr>
              <w:t xml:space="preserve"> </w:t>
            </w:r>
            <w:r w:rsidR="006B0880" w:rsidRPr="006B0880">
              <w:rPr>
                <w:szCs w:val="15"/>
                <w:lang w:val="en-AU"/>
              </w:rPr>
              <w:t xml:space="preserve">at phonetic spelling – </w:t>
            </w:r>
            <w:r w:rsidR="006B0880" w:rsidRPr="006B0880">
              <w:rPr>
                <w:i/>
                <w:szCs w:val="15"/>
                <w:lang w:val="en-AU"/>
              </w:rPr>
              <w:t>tok = talk, w = we</w:t>
            </w:r>
          </w:p>
          <w:p w14:paraId="01F6E2FC" w14:textId="404C3923" w:rsidR="00F47DC2" w:rsidRPr="006B0880" w:rsidRDefault="003C080F" w:rsidP="005C0950">
            <w:pPr>
              <w:pStyle w:val="Bullets"/>
              <w:rPr>
                <w:szCs w:val="15"/>
                <w:lang w:val="en-AU"/>
              </w:rPr>
            </w:pPr>
            <w:r w:rsidRPr="006B0880">
              <w:rPr>
                <w:szCs w:val="15"/>
                <w:lang w:val="en-AU"/>
              </w:rPr>
              <w:t>S</w:t>
            </w:r>
            <w:r w:rsidR="00F47DC2" w:rsidRPr="006B0880">
              <w:rPr>
                <w:szCs w:val="15"/>
                <w:lang w:val="en-AU"/>
              </w:rPr>
              <w:t xml:space="preserve">ome sounds </w:t>
            </w:r>
            <w:r w:rsidR="0072181B" w:rsidRPr="006B0880">
              <w:rPr>
                <w:szCs w:val="15"/>
                <w:lang w:val="en-AU"/>
              </w:rPr>
              <w:t xml:space="preserve">and words/phrases </w:t>
            </w:r>
            <w:r w:rsidR="00F47DC2" w:rsidRPr="006B0880">
              <w:rPr>
                <w:szCs w:val="15"/>
                <w:lang w:val="en-AU"/>
              </w:rPr>
              <w:t>difficult to identify</w:t>
            </w:r>
          </w:p>
        </w:tc>
        <w:tc>
          <w:tcPr>
            <w:tcW w:w="1985" w:type="dxa"/>
          </w:tcPr>
          <w:p w14:paraId="2AF65868" w14:textId="1C809463" w:rsidR="00F47DC2" w:rsidRPr="005C0950" w:rsidRDefault="005C0950" w:rsidP="005C0950">
            <w:pPr>
              <w:pStyle w:val="Bullets"/>
            </w:pPr>
            <w:r>
              <w:t>Copies</w:t>
            </w:r>
          </w:p>
          <w:p w14:paraId="5183E2AB" w14:textId="45BA26C9" w:rsidR="006B0880" w:rsidRPr="005C0950" w:rsidRDefault="006B0880" w:rsidP="005C0950">
            <w:pPr>
              <w:pStyle w:val="Bullets"/>
            </w:pPr>
            <w:r w:rsidRPr="005C0950">
              <w:t xml:space="preserve">Rely on teacher modelled language patterns and vocabulary </w:t>
            </w:r>
          </w:p>
          <w:p w14:paraId="4B9BA9FD" w14:textId="62C6EC78" w:rsidR="006B0880" w:rsidRPr="005C0950" w:rsidRDefault="006B0880" w:rsidP="005C0950">
            <w:pPr>
              <w:pStyle w:val="Bullets"/>
            </w:pPr>
            <w:r w:rsidRPr="005C0950">
              <w:t>Relies on teacher support to complete writing – asks how to write something, or to label a diagram</w:t>
            </w:r>
          </w:p>
          <w:p w14:paraId="2DD53005" w14:textId="0BA9EF57" w:rsidR="006B0880" w:rsidRPr="005C0950" w:rsidRDefault="006B0880" w:rsidP="005C0950">
            <w:pPr>
              <w:pStyle w:val="Bullets"/>
              <w:ind w:right="-108"/>
            </w:pPr>
            <w:r w:rsidRPr="005C0950">
              <w:t xml:space="preserve">Attempts phonetic spelling for unknown words </w:t>
            </w:r>
          </w:p>
          <w:p w14:paraId="6711EC9D" w14:textId="7CD44967" w:rsidR="006B0880" w:rsidRPr="006B0880" w:rsidRDefault="006B0880" w:rsidP="000B0787">
            <w:pPr>
              <w:pStyle w:val="Bullets"/>
              <w:numPr>
                <w:ilvl w:val="0"/>
                <w:numId w:val="0"/>
              </w:numPr>
              <w:ind w:left="34" w:right="-108"/>
              <w:rPr>
                <w:szCs w:val="15"/>
                <w:lang w:val="en-AU"/>
              </w:rPr>
            </w:pPr>
          </w:p>
        </w:tc>
        <w:tc>
          <w:tcPr>
            <w:tcW w:w="472" w:type="dxa"/>
            <w:shd w:val="clear" w:color="auto" w:fill="8DB3E2" w:themeFill="text2" w:themeFillTint="66"/>
          </w:tcPr>
          <w:p w14:paraId="35AF1E39" w14:textId="77777777" w:rsidR="00F47DC2" w:rsidRPr="0079758D" w:rsidRDefault="00F47DC2" w:rsidP="001C1369">
            <w:pPr>
              <w:rPr>
                <w:rFonts w:ascii="Cambria" w:hAnsi="Cambria" w:cs="Times New Roman"/>
                <w:b/>
                <w:sz w:val="18"/>
                <w:szCs w:val="18"/>
                <w:lang w:val="en-AU"/>
              </w:rPr>
            </w:pPr>
          </w:p>
        </w:tc>
        <w:tc>
          <w:tcPr>
            <w:tcW w:w="472" w:type="dxa"/>
            <w:shd w:val="clear" w:color="auto" w:fill="FFFFFF" w:themeFill="background1"/>
          </w:tcPr>
          <w:p w14:paraId="1A274CB9" w14:textId="77777777" w:rsidR="00F47DC2" w:rsidRPr="0079758D" w:rsidRDefault="00F47DC2" w:rsidP="001C1369">
            <w:pPr>
              <w:rPr>
                <w:rFonts w:ascii="Cambria" w:hAnsi="Cambria" w:cs="Times New Roman"/>
                <w:b/>
                <w:sz w:val="18"/>
                <w:szCs w:val="18"/>
                <w:lang w:val="en-AU"/>
              </w:rPr>
            </w:pPr>
          </w:p>
        </w:tc>
        <w:tc>
          <w:tcPr>
            <w:tcW w:w="473" w:type="dxa"/>
            <w:shd w:val="clear" w:color="auto" w:fill="FFFFFF" w:themeFill="background1"/>
          </w:tcPr>
          <w:p w14:paraId="70B70AC7" w14:textId="77777777" w:rsidR="00F47DC2" w:rsidRPr="0079758D" w:rsidRDefault="00F47DC2" w:rsidP="001C1369">
            <w:pPr>
              <w:rPr>
                <w:rFonts w:ascii="Cambria" w:hAnsi="Cambria" w:cs="Times New Roman"/>
                <w:b/>
                <w:sz w:val="18"/>
                <w:szCs w:val="18"/>
                <w:lang w:val="en-AU"/>
              </w:rPr>
            </w:pPr>
          </w:p>
        </w:tc>
      </w:tr>
    </w:tbl>
    <w:p w14:paraId="7150041E" w14:textId="71475552" w:rsidR="005C0950" w:rsidRPr="0079758D" w:rsidRDefault="00557A15">
      <w:pPr>
        <w:spacing w:after="0" w:line="240" w:lineRule="auto"/>
        <w:rPr>
          <w:sz w:val="16"/>
          <w:szCs w:val="16"/>
        </w:rPr>
      </w:pPr>
      <w:r>
        <w:rPr>
          <w:noProof/>
          <w:sz w:val="16"/>
          <w:szCs w:val="16"/>
          <w:lang w:eastAsia="en-AU"/>
        </w:rPr>
        <mc:AlternateContent>
          <mc:Choice Requires="wpg">
            <w:drawing>
              <wp:anchor distT="0" distB="0" distL="114300" distR="114300" simplePos="0" relativeHeight="251664384" behindDoc="0" locked="0" layoutInCell="1" allowOverlap="1" wp14:anchorId="451BF704" wp14:editId="56F95475">
                <wp:simplePos x="0" y="0"/>
                <wp:positionH relativeFrom="column">
                  <wp:posOffset>2393232</wp:posOffset>
                </wp:positionH>
                <wp:positionV relativeFrom="paragraph">
                  <wp:posOffset>1246201</wp:posOffset>
                </wp:positionV>
                <wp:extent cx="6019138" cy="3140766"/>
                <wp:effectExtent l="0" t="57150" r="20320" b="21590"/>
                <wp:wrapNone/>
                <wp:docPr id="10" name="Group 10"/>
                <wp:cNvGraphicFramePr/>
                <a:graphic xmlns:a="http://schemas.openxmlformats.org/drawingml/2006/main">
                  <a:graphicData uri="http://schemas.microsoft.com/office/word/2010/wordprocessingGroup">
                    <wpg:wgp>
                      <wpg:cNvGrpSpPr/>
                      <wpg:grpSpPr>
                        <a:xfrm>
                          <a:off x="0" y="0"/>
                          <a:ext cx="6019138" cy="3140766"/>
                          <a:chOff x="0" y="0"/>
                          <a:chExt cx="6019138" cy="3140766"/>
                        </a:xfrm>
                      </wpg:grpSpPr>
                      <wpg:grpSp>
                        <wpg:cNvPr id="8" name="Group 8"/>
                        <wpg:cNvGrpSpPr/>
                        <wpg:grpSpPr>
                          <a:xfrm>
                            <a:off x="612251" y="0"/>
                            <a:ext cx="5406887" cy="2742620"/>
                            <a:chOff x="254441" y="-985962"/>
                            <a:chExt cx="5406887" cy="2742620"/>
                          </a:xfrm>
                        </wpg:grpSpPr>
                        <wps:wsp>
                          <wps:cNvPr id="6" name="Straight Arrow Connector 6"/>
                          <wps:cNvCnPr/>
                          <wps:spPr>
                            <a:xfrm flipH="1" flipV="1">
                              <a:off x="254441" y="-985962"/>
                              <a:ext cx="3569542" cy="13912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3824577" y="0"/>
                              <a:ext cx="1836751" cy="1756658"/>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04638434" w14:textId="77777777" w:rsidR="00CA49E4" w:rsidRDefault="00CA49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g:grpSp>
                      <wpg:grpSp>
                        <wpg:cNvPr id="9" name="Group 9"/>
                        <wpg:cNvGrpSpPr/>
                        <wpg:grpSpPr>
                          <a:xfrm>
                            <a:off x="0" y="1137037"/>
                            <a:ext cx="2711395" cy="2003729"/>
                            <a:chOff x="0" y="850789"/>
                            <a:chExt cx="3530379" cy="1693628"/>
                          </a:xfrm>
                        </wpg:grpSpPr>
                        <wps:wsp>
                          <wps:cNvPr id="1" name="Text Box 2"/>
                          <wps:cNvSpPr txBox="1">
                            <a:spLocks noChangeArrowheads="1"/>
                          </wps:cNvSpPr>
                          <wps:spPr bwMode="auto">
                            <a:xfrm>
                              <a:off x="0" y="1534601"/>
                              <a:ext cx="3530379" cy="1009816"/>
                            </a:xfrm>
                            <a:prstGeom prst="rect">
                              <a:avLst/>
                            </a:prstGeom>
                            <a:solidFill>
                              <a:srgbClr val="FFFFFF"/>
                            </a:solidFill>
                            <a:ln w="9525">
                              <a:solidFill>
                                <a:srgbClr val="000000"/>
                              </a:solidFill>
                              <a:miter lim="800000"/>
                              <a:headEnd/>
                              <a:tailEnd/>
                            </a:ln>
                          </wps:spPr>
                          <wps:txbx>
                            <w:txbxContent>
                              <w:sdt>
                                <w:sdtPr>
                                  <w:id w:val="-52781174"/>
                                  <w:temporary/>
                                  <w:showingPlcHdr/>
                                </w:sdtPr>
                                <w:sdtEndPr/>
                                <w:sdtContent>
                                  <w:p w14:paraId="6A37D885" w14:textId="77777777" w:rsidR="00CA49E4" w:rsidRDefault="00CA49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wps:wsp>
                          <wps:cNvPr id="7" name="Straight Arrow Connector 7"/>
                          <wps:cNvCnPr/>
                          <wps:spPr>
                            <a:xfrm flipH="1" flipV="1">
                              <a:off x="1932167" y="850789"/>
                              <a:ext cx="134931" cy="683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51BF704" id="Group 10" o:spid="_x0000_s1026" style="position:absolute;margin-left:188.45pt;margin-top:98.15pt;width:473.95pt;height:247.3pt;z-index:251664384" coordsize="60191,3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">
                <v:group id="Group 8" o:spid="_x0000_s1027" style="position:absolute;left:6122;width:54069;height:27426" coordorigin="2544,-9859" coordsize="54068,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6" o:spid="_x0000_s1028" type="#_x0000_t32" style="position:absolute;left:2544;top:-9859;width:35695;height:139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" strokecolor="#4579b8 [3044]">
                    <v:stroke endarrow="open"/>
                  </v:shape>
                  <v:shapetype id="_x0000_t202" coordsize="21600,21600" o:spt="202" path="m,l,21600r21600,l21600,xe">
                    <v:stroke joinstyle="miter"/>
                    <v:path gradientshapeok="t" o:connecttype="rect"/>
                  </v:shapetype>
                  <v:shape id="Text Box 2" o:spid="_x0000_s1029" type="#_x0000_t202" style="position:absolute;left:38245;width:18368;height:1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sdt>
                          <w:sdtPr>
                            <w:id w:val="568603642"/>
                            <w:temporary/>
                            <w:showingPlcHdr/>
                          </w:sdtPr>
                          <w:sdtEndPr/>
                          <w:sdtContent>
                            <w:p w14:paraId="04638434" w14:textId="77777777" w:rsidR="00CA49E4" w:rsidRDefault="00CA49E4">
                              <w:r>
                                <w:t>[Type a quote from the document or the summary of an interesting point. You can position the text box anywhere in the document. Use the Drawing Tools tab to change the formatting of the pull quote text box.]</w:t>
                              </w:r>
                            </w:p>
                          </w:sdtContent>
                        </w:sdt>
                      </w:txbxContent>
                    </v:textbox>
                  </v:shape>
                </v:group>
                <v:group id="Group 9" o:spid="_x0000_s1030" style="position:absolute;top:11370;width:27113;height:20037" coordorigin=",8507" coordsize="35303,1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31" type="#_x0000_t202" style="position:absolute;top:15346;width:35303;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sdt>
                          <w:sdtPr>
                            <w:id w:val="-52781174"/>
                            <w:temporary/>
                            <w:showingPlcHdr/>
                          </w:sdtPr>
                          <w:sdtEndPr/>
                          <w:sdtContent>
                            <w:p w14:paraId="6A37D885" w14:textId="77777777" w:rsidR="00CA49E4" w:rsidRDefault="00CA49E4">
                              <w:r>
                                <w:t>[Type a quote from the document or the summary of an interesting point. You can position the text box anywhere in the document. Use the Drawing Tools tab to change the formatting of the pull quote text box.]</w:t>
                              </w:r>
                            </w:p>
                          </w:sdtContent>
                        </w:sdt>
                      </w:txbxContent>
                    </v:textbox>
                  </v:shape>
                  <v:shape id="Straight Arrow Connector 7" o:spid="_x0000_s1032" type="#_x0000_t32" style="position:absolute;left:19321;top:8507;width:1349;height:68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" strokecolor="#4579b8 [3044]">
                    <v:stroke endarrow="open"/>
                  </v:shape>
                </v:group>
              </v:group>
            </w:pict>
          </mc:Fallback>
        </mc:AlternateContent>
      </w:r>
    </w:p>
    <w:sectPr w:rsidR="005C0950" w:rsidRPr="0079758D" w:rsidSect="005C0950">
      <w:pgSz w:w="16838" w:h="11906" w:orient="landscape"/>
      <w:pgMar w:top="453" w:right="1440" w:bottom="426"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326B" w14:textId="77777777" w:rsidR="00A04DD3" w:rsidRDefault="00A04DD3" w:rsidP="00F61A99">
      <w:pPr>
        <w:spacing w:after="0" w:line="240" w:lineRule="auto"/>
      </w:pPr>
      <w:r>
        <w:separator/>
      </w:r>
    </w:p>
  </w:endnote>
  <w:endnote w:type="continuationSeparator" w:id="0">
    <w:p w14:paraId="29FDE4BB" w14:textId="77777777" w:rsidR="00A04DD3" w:rsidRDefault="00A04DD3" w:rsidP="00F6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27C7" w14:textId="77777777" w:rsidR="00A04DD3" w:rsidRDefault="00A04DD3" w:rsidP="00F61A99">
      <w:pPr>
        <w:spacing w:after="0" w:line="240" w:lineRule="auto"/>
      </w:pPr>
      <w:r>
        <w:separator/>
      </w:r>
    </w:p>
  </w:footnote>
  <w:footnote w:type="continuationSeparator" w:id="0">
    <w:p w14:paraId="5873A5C8" w14:textId="77777777" w:rsidR="00A04DD3" w:rsidRDefault="00A04DD3" w:rsidP="00F61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061"/>
    <w:multiLevelType w:val="hybridMultilevel"/>
    <w:tmpl w:val="A4EA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F7B17"/>
    <w:multiLevelType w:val="hybridMultilevel"/>
    <w:tmpl w:val="EDF2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4D450A"/>
    <w:multiLevelType w:val="hybridMultilevel"/>
    <w:tmpl w:val="297AA0E8"/>
    <w:lvl w:ilvl="0" w:tplc="8020DE3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656049"/>
    <w:multiLevelType w:val="hybridMultilevel"/>
    <w:tmpl w:val="46A23B2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747C031C"/>
    <w:multiLevelType w:val="hybridMultilevel"/>
    <w:tmpl w:val="E9BA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0E203D"/>
    <w:multiLevelType w:val="hybridMultilevel"/>
    <w:tmpl w:val="149ABFC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223CA"/>
    <w:rsid w:val="00023DB6"/>
    <w:rsid w:val="00027B4C"/>
    <w:rsid w:val="000434A4"/>
    <w:rsid w:val="00064C6A"/>
    <w:rsid w:val="00081148"/>
    <w:rsid w:val="00087FC1"/>
    <w:rsid w:val="00096490"/>
    <w:rsid w:val="000B0787"/>
    <w:rsid w:val="000D270E"/>
    <w:rsid w:val="000D42DE"/>
    <w:rsid w:val="000D56B2"/>
    <w:rsid w:val="000F34D2"/>
    <w:rsid w:val="000F3586"/>
    <w:rsid w:val="00127C86"/>
    <w:rsid w:val="00135F9D"/>
    <w:rsid w:val="0017042B"/>
    <w:rsid w:val="001735B8"/>
    <w:rsid w:val="0019134C"/>
    <w:rsid w:val="00195FE9"/>
    <w:rsid w:val="001A501B"/>
    <w:rsid w:val="001C1369"/>
    <w:rsid w:val="001D3C63"/>
    <w:rsid w:val="001D4F04"/>
    <w:rsid w:val="001F5C67"/>
    <w:rsid w:val="0020184C"/>
    <w:rsid w:val="002170BC"/>
    <w:rsid w:val="002306D9"/>
    <w:rsid w:val="0024156D"/>
    <w:rsid w:val="00256AB3"/>
    <w:rsid w:val="0027560E"/>
    <w:rsid w:val="00280CDF"/>
    <w:rsid w:val="00294AE3"/>
    <w:rsid w:val="00295C47"/>
    <w:rsid w:val="00296405"/>
    <w:rsid w:val="002A3D76"/>
    <w:rsid w:val="002B0F30"/>
    <w:rsid w:val="002B3664"/>
    <w:rsid w:val="002B3B54"/>
    <w:rsid w:val="002E38FC"/>
    <w:rsid w:val="00302EA9"/>
    <w:rsid w:val="00371155"/>
    <w:rsid w:val="00376752"/>
    <w:rsid w:val="00392ECA"/>
    <w:rsid w:val="003A6870"/>
    <w:rsid w:val="003C080F"/>
    <w:rsid w:val="003E1522"/>
    <w:rsid w:val="003E1BA7"/>
    <w:rsid w:val="003E2F8E"/>
    <w:rsid w:val="003E7CBB"/>
    <w:rsid w:val="003E7F2B"/>
    <w:rsid w:val="00402B90"/>
    <w:rsid w:val="00431695"/>
    <w:rsid w:val="00433209"/>
    <w:rsid w:val="00453190"/>
    <w:rsid w:val="004628FF"/>
    <w:rsid w:val="0048539C"/>
    <w:rsid w:val="004A02C2"/>
    <w:rsid w:val="004A36AD"/>
    <w:rsid w:val="004E7158"/>
    <w:rsid w:val="004F7164"/>
    <w:rsid w:val="005259A1"/>
    <w:rsid w:val="0052699B"/>
    <w:rsid w:val="0055426D"/>
    <w:rsid w:val="00557A15"/>
    <w:rsid w:val="00593379"/>
    <w:rsid w:val="005A0CE9"/>
    <w:rsid w:val="005A642B"/>
    <w:rsid w:val="005C0950"/>
    <w:rsid w:val="005C4D57"/>
    <w:rsid w:val="005E340C"/>
    <w:rsid w:val="005F1F62"/>
    <w:rsid w:val="005F5C5A"/>
    <w:rsid w:val="00603186"/>
    <w:rsid w:val="00613822"/>
    <w:rsid w:val="00625090"/>
    <w:rsid w:val="006350E6"/>
    <w:rsid w:val="006437A1"/>
    <w:rsid w:val="00657DA5"/>
    <w:rsid w:val="006A1A33"/>
    <w:rsid w:val="006A2BDF"/>
    <w:rsid w:val="006A5418"/>
    <w:rsid w:val="006A66AD"/>
    <w:rsid w:val="006B0880"/>
    <w:rsid w:val="006C7AC1"/>
    <w:rsid w:val="006D0E82"/>
    <w:rsid w:val="006D6CAB"/>
    <w:rsid w:val="00700B66"/>
    <w:rsid w:val="00707E8B"/>
    <w:rsid w:val="007113F9"/>
    <w:rsid w:val="0072181B"/>
    <w:rsid w:val="00730195"/>
    <w:rsid w:val="0079758D"/>
    <w:rsid w:val="007A07C7"/>
    <w:rsid w:val="007A5ED1"/>
    <w:rsid w:val="007A6122"/>
    <w:rsid w:val="007C10B2"/>
    <w:rsid w:val="007E2A17"/>
    <w:rsid w:val="007E5EEE"/>
    <w:rsid w:val="00803F49"/>
    <w:rsid w:val="00827333"/>
    <w:rsid w:val="008403E8"/>
    <w:rsid w:val="00853374"/>
    <w:rsid w:val="00864080"/>
    <w:rsid w:val="00871878"/>
    <w:rsid w:val="008758B0"/>
    <w:rsid w:val="00893490"/>
    <w:rsid w:val="008B2657"/>
    <w:rsid w:val="008B75FE"/>
    <w:rsid w:val="008D2285"/>
    <w:rsid w:val="008D6755"/>
    <w:rsid w:val="008E14FB"/>
    <w:rsid w:val="008E4A28"/>
    <w:rsid w:val="008F57CA"/>
    <w:rsid w:val="00907E83"/>
    <w:rsid w:val="00912CA2"/>
    <w:rsid w:val="00933A7C"/>
    <w:rsid w:val="009374A3"/>
    <w:rsid w:val="00946352"/>
    <w:rsid w:val="009851C3"/>
    <w:rsid w:val="009B2BAE"/>
    <w:rsid w:val="009B4567"/>
    <w:rsid w:val="009C4CC2"/>
    <w:rsid w:val="009D1C50"/>
    <w:rsid w:val="009E76CB"/>
    <w:rsid w:val="00A04DD3"/>
    <w:rsid w:val="00A06067"/>
    <w:rsid w:val="00A2159D"/>
    <w:rsid w:val="00A45695"/>
    <w:rsid w:val="00A60C85"/>
    <w:rsid w:val="00A61208"/>
    <w:rsid w:val="00A65419"/>
    <w:rsid w:val="00A959F1"/>
    <w:rsid w:val="00AB4169"/>
    <w:rsid w:val="00AC41E2"/>
    <w:rsid w:val="00AD118F"/>
    <w:rsid w:val="00AD2E34"/>
    <w:rsid w:val="00AD7D6D"/>
    <w:rsid w:val="00AF73C9"/>
    <w:rsid w:val="00B063F9"/>
    <w:rsid w:val="00B10B4E"/>
    <w:rsid w:val="00B51B86"/>
    <w:rsid w:val="00B6448A"/>
    <w:rsid w:val="00B7202F"/>
    <w:rsid w:val="00B80B79"/>
    <w:rsid w:val="00BB7C28"/>
    <w:rsid w:val="00BC26F4"/>
    <w:rsid w:val="00BD0DB6"/>
    <w:rsid w:val="00BD4779"/>
    <w:rsid w:val="00BD6FC8"/>
    <w:rsid w:val="00C120ED"/>
    <w:rsid w:val="00C2588E"/>
    <w:rsid w:val="00C44F5A"/>
    <w:rsid w:val="00C86030"/>
    <w:rsid w:val="00C86A25"/>
    <w:rsid w:val="00C87EA2"/>
    <w:rsid w:val="00C95E31"/>
    <w:rsid w:val="00CA49E4"/>
    <w:rsid w:val="00CE2A4F"/>
    <w:rsid w:val="00CF0808"/>
    <w:rsid w:val="00D04CEC"/>
    <w:rsid w:val="00D206CF"/>
    <w:rsid w:val="00D210D6"/>
    <w:rsid w:val="00D33FD1"/>
    <w:rsid w:val="00D43A7C"/>
    <w:rsid w:val="00DA6B0B"/>
    <w:rsid w:val="00DF0692"/>
    <w:rsid w:val="00DF0C4A"/>
    <w:rsid w:val="00DF3161"/>
    <w:rsid w:val="00DF3FDE"/>
    <w:rsid w:val="00DF76BE"/>
    <w:rsid w:val="00E01ABC"/>
    <w:rsid w:val="00E13980"/>
    <w:rsid w:val="00E13A34"/>
    <w:rsid w:val="00E17F8F"/>
    <w:rsid w:val="00E35941"/>
    <w:rsid w:val="00E51611"/>
    <w:rsid w:val="00E90717"/>
    <w:rsid w:val="00EA33C0"/>
    <w:rsid w:val="00EA655F"/>
    <w:rsid w:val="00EA7768"/>
    <w:rsid w:val="00EB519B"/>
    <w:rsid w:val="00ED0F80"/>
    <w:rsid w:val="00ED113A"/>
    <w:rsid w:val="00EE6439"/>
    <w:rsid w:val="00EF728B"/>
    <w:rsid w:val="00EF7E82"/>
    <w:rsid w:val="00F31C5C"/>
    <w:rsid w:val="00F3660F"/>
    <w:rsid w:val="00F41DE0"/>
    <w:rsid w:val="00F47DC2"/>
    <w:rsid w:val="00F535BD"/>
    <w:rsid w:val="00F61A99"/>
    <w:rsid w:val="00F7020E"/>
    <w:rsid w:val="00F72F1D"/>
    <w:rsid w:val="00F76102"/>
    <w:rsid w:val="00F8331D"/>
    <w:rsid w:val="00F90C64"/>
    <w:rsid w:val="00FB6B2E"/>
    <w:rsid w:val="00FE2D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3621D"/>
  <w15:docId w15:val="{72626179-50E7-409C-A9E9-86DB51F8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6448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55F"/>
    <w:pPr>
      <w:ind w:left="720"/>
      <w:contextualSpacing/>
    </w:pPr>
    <w:rPr>
      <w:rFonts w:eastAsiaTheme="minorEastAsia"/>
      <w:lang w:eastAsia="en-AU"/>
    </w:rPr>
  </w:style>
  <w:style w:type="paragraph" w:customStyle="1" w:styleId="Bullets">
    <w:name w:val="Bullets"/>
    <w:basedOn w:val="ListParagraph"/>
    <w:qFormat/>
    <w:rsid w:val="00280CDF"/>
    <w:pPr>
      <w:numPr>
        <w:numId w:val="1"/>
      </w:numPr>
      <w:spacing w:after="0" w:line="240" w:lineRule="auto"/>
      <w:ind w:left="34" w:hanging="142"/>
    </w:pPr>
    <w:rPr>
      <w:rFonts w:ascii="Arial" w:eastAsia="MS Mincho" w:hAnsi="Arial" w:cs="Arial"/>
      <w:sz w:val="15"/>
      <w:szCs w:val="16"/>
      <w:lang w:val="en-US"/>
    </w:rPr>
  </w:style>
  <w:style w:type="paragraph" w:styleId="Header">
    <w:name w:val="header"/>
    <w:basedOn w:val="Normal"/>
    <w:link w:val="HeaderChar"/>
    <w:uiPriority w:val="99"/>
    <w:unhideWhenUsed/>
    <w:rsid w:val="00F6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99"/>
  </w:style>
  <w:style w:type="paragraph" w:styleId="Footer">
    <w:name w:val="footer"/>
    <w:basedOn w:val="Normal"/>
    <w:link w:val="FooterChar"/>
    <w:uiPriority w:val="99"/>
    <w:unhideWhenUsed/>
    <w:rsid w:val="00F6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99"/>
  </w:style>
  <w:style w:type="character" w:styleId="CommentReference">
    <w:name w:val="annotation reference"/>
    <w:basedOn w:val="DefaultParagraphFont"/>
    <w:uiPriority w:val="99"/>
    <w:semiHidden/>
    <w:unhideWhenUsed/>
    <w:rsid w:val="00593379"/>
    <w:rPr>
      <w:sz w:val="18"/>
      <w:szCs w:val="18"/>
    </w:rPr>
  </w:style>
  <w:style w:type="paragraph" w:styleId="CommentText">
    <w:name w:val="annotation text"/>
    <w:basedOn w:val="Normal"/>
    <w:link w:val="CommentTextChar"/>
    <w:uiPriority w:val="99"/>
    <w:semiHidden/>
    <w:unhideWhenUsed/>
    <w:rsid w:val="00593379"/>
    <w:pPr>
      <w:spacing w:line="240" w:lineRule="auto"/>
    </w:pPr>
    <w:rPr>
      <w:sz w:val="24"/>
      <w:szCs w:val="24"/>
    </w:rPr>
  </w:style>
  <w:style w:type="character" w:customStyle="1" w:styleId="CommentTextChar">
    <w:name w:val="Comment Text Char"/>
    <w:basedOn w:val="DefaultParagraphFont"/>
    <w:link w:val="CommentText"/>
    <w:uiPriority w:val="99"/>
    <w:semiHidden/>
    <w:rsid w:val="00593379"/>
    <w:rPr>
      <w:sz w:val="24"/>
      <w:szCs w:val="24"/>
    </w:rPr>
  </w:style>
  <w:style w:type="paragraph" w:styleId="CommentSubject">
    <w:name w:val="annotation subject"/>
    <w:basedOn w:val="CommentText"/>
    <w:next w:val="CommentText"/>
    <w:link w:val="CommentSubjectChar"/>
    <w:uiPriority w:val="99"/>
    <w:semiHidden/>
    <w:unhideWhenUsed/>
    <w:rsid w:val="00593379"/>
    <w:rPr>
      <w:b/>
      <w:bCs/>
      <w:sz w:val="20"/>
      <w:szCs w:val="20"/>
    </w:rPr>
  </w:style>
  <w:style w:type="character" w:customStyle="1" w:styleId="CommentSubjectChar">
    <w:name w:val="Comment Subject Char"/>
    <w:basedOn w:val="CommentTextChar"/>
    <w:link w:val="CommentSubject"/>
    <w:uiPriority w:val="99"/>
    <w:semiHidden/>
    <w:rsid w:val="00593379"/>
    <w:rPr>
      <w:b/>
      <w:bCs/>
      <w:sz w:val="20"/>
      <w:szCs w:val="20"/>
    </w:rPr>
  </w:style>
  <w:style w:type="paragraph" w:styleId="BalloonText">
    <w:name w:val="Balloon Text"/>
    <w:basedOn w:val="Normal"/>
    <w:link w:val="BalloonTextChar"/>
    <w:uiPriority w:val="99"/>
    <w:semiHidden/>
    <w:unhideWhenUsed/>
    <w:rsid w:val="005933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379"/>
    <w:rPr>
      <w:rFonts w:ascii="Lucida Grande" w:hAnsi="Lucida Grande"/>
      <w:sz w:val="18"/>
      <w:szCs w:val="18"/>
    </w:rPr>
  </w:style>
  <w:style w:type="table" w:customStyle="1" w:styleId="TableGrid13">
    <w:name w:val="Table Grid13"/>
    <w:basedOn w:val="TableNormal"/>
    <w:next w:val="TableGrid"/>
    <w:uiPriority w:val="59"/>
    <w:rsid w:val="004A02C2"/>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10D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005">
      <w:bodyDiv w:val="1"/>
      <w:marLeft w:val="0"/>
      <w:marRight w:val="0"/>
      <w:marTop w:val="0"/>
      <w:marBottom w:val="0"/>
      <w:divBdr>
        <w:top w:val="none" w:sz="0" w:space="0" w:color="auto"/>
        <w:left w:val="none" w:sz="0" w:space="0" w:color="auto"/>
        <w:bottom w:val="none" w:sz="0" w:space="0" w:color="auto"/>
        <w:right w:val="none" w:sz="0" w:space="0" w:color="auto"/>
      </w:divBdr>
    </w:div>
    <w:div w:id="14178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889-8A8B-4939-94CE-6B3698CD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Anna-Lise Wallis</cp:lastModifiedBy>
  <cp:revision>2</cp:revision>
  <cp:lastPrinted>2016-07-26T06:02:00Z</cp:lastPrinted>
  <dcterms:created xsi:type="dcterms:W3CDTF">2021-09-17T01:50:00Z</dcterms:created>
  <dcterms:modified xsi:type="dcterms:W3CDTF">2021-09-17T01:50:00Z</dcterms:modified>
</cp:coreProperties>
</file>